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jc w:val="both"/>
        <w:rPr>
          <w:rFonts w:hint="eastAsia" w:ascii="宋体" w:hAnsi="宋体" w:eastAsia="宋体" w:cs="宋体"/>
          <w:b/>
          <w:bCs/>
          <w:color w:val="000000"/>
          <w:sz w:val="84"/>
          <w:szCs w:val="84"/>
          <w:highlight w:val="none"/>
        </w:rPr>
        <w:outlineLvl w:val="9"/>
      </w:pPr>
      <w:r>
        <w:rPr>
          <w:rFonts w:hint="eastAsia" w:ascii="宋体" w:hAnsi="宋体" w:eastAsia="宋体" w:cs="宋体"/>
          <w:b/>
          <w:bCs/>
          <w:color w:val="000000"/>
          <w:sz w:val="84"/>
          <w:szCs w:val="84"/>
          <w:highlight w:val="none"/>
        </w:rPr>
      </w:r>
      <w:r/>
    </w:p>
    <w:p>
      <w:pPr>
        <w:pStyle w:val="851"/>
        <w:jc w:val="center"/>
        <w:rPr>
          <w:rFonts w:hint="eastAsia" w:ascii="宋体" w:hAnsi="宋体" w:eastAsia="宋体" w:cs="宋体"/>
          <w:b/>
          <w:bCs/>
          <w:color w:val="000000"/>
          <w:sz w:val="84"/>
          <w:szCs w:val="84"/>
          <w:highlight w:val="none"/>
        </w:rPr>
        <w:outlineLvl w:val="9"/>
      </w:pPr>
      <w:r>
        <w:rPr>
          <w:rFonts w:hint="eastAsia" w:ascii="宋体" w:hAnsi="宋体" w:eastAsia="宋体" w:cs="宋体"/>
          <w:b/>
          <w:bCs/>
          <w:color w:val="000000"/>
          <w:sz w:val="84"/>
          <w:szCs w:val="84"/>
          <w:highlight w:val="none"/>
        </w:rPr>
        <w:t xml:space="preserve">苏 州 市 政 府 采 购</w:t>
      </w:r>
      <w:r>
        <w:rPr>
          <w:rFonts w:hint="eastAsia" w:ascii="宋体" w:hAnsi="宋体" w:eastAsia="宋体" w:cs="宋体"/>
          <w:b/>
          <w:bCs/>
          <w:color w:val="000000"/>
          <w:sz w:val="84"/>
          <w:szCs w:val="84"/>
          <w:highlight w:val="none"/>
        </w:rPr>
      </w:r>
      <w:r/>
    </w:p>
    <w:p>
      <w:pPr>
        <w:pStyle w:val="851"/>
        <w:jc w:val="center"/>
        <w:rPr>
          <w:rFonts w:hint="eastAsia" w:ascii="宋体" w:hAnsi="宋体" w:eastAsia="宋体" w:cs="宋体"/>
          <w:b/>
          <w:bCs/>
          <w:color w:val="000000"/>
          <w:sz w:val="84"/>
          <w:szCs w:val="84"/>
          <w:highlight w:val="none"/>
        </w:rPr>
        <w:outlineLvl w:val="9"/>
      </w:pPr>
      <w:r>
        <w:rPr>
          <w:rFonts w:hint="eastAsia" w:ascii="宋体" w:hAnsi="宋体" w:eastAsia="宋体" w:cs="宋体"/>
          <w:b/>
          <w:bCs/>
          <w:color w:val="000000"/>
          <w:sz w:val="84"/>
          <w:szCs w:val="84"/>
          <w:highlight w:val="none"/>
        </w:rPr>
        <w:t xml:space="preserve">公 开 招 标 文 件</w:t>
      </w:r>
      <w:r>
        <w:rPr>
          <w:rFonts w:hint="eastAsia" w:ascii="宋体" w:hAnsi="宋体" w:eastAsia="宋体" w:cs="宋体"/>
          <w:b/>
          <w:bCs/>
          <w:color w:val="000000"/>
          <w:sz w:val="84"/>
          <w:szCs w:val="84"/>
          <w:highlight w:val="none"/>
        </w:rPr>
      </w:r>
      <w:r/>
    </w:p>
    <w:p>
      <w:pPr>
        <w:pStyle w:val="851"/>
        <w:rPr>
          <w:rFonts w:ascii="宋体" w:hAnsi="宋体"/>
          <w:color w:val="000000"/>
          <w:sz w:val="84"/>
          <w:szCs w:val="84"/>
          <w:highlight w:val="none"/>
        </w:rPr>
      </w:pPr>
      <w:r>
        <w:rPr>
          <w:rFonts w:ascii="宋体" w:hAnsi="宋体"/>
          <w:color w:val="000000"/>
          <w:sz w:val="84"/>
          <w:szCs w:val="84"/>
          <w:highlight w:val="none"/>
        </w:rPr>
      </w:r>
      <w:r/>
    </w:p>
    <w:p>
      <w:pPr>
        <w:pStyle w:val="862"/>
        <w:rPr>
          <w:color w:val="000000"/>
          <w:highlight w:val="none"/>
        </w:rPr>
      </w:pPr>
      <w:r>
        <w:rPr>
          <w:color w:val="000000"/>
          <w:highlight w:val="none"/>
        </w:rPr>
      </w:r>
      <w:r/>
    </w:p>
    <w:p>
      <w:pPr>
        <w:pStyle w:val="851"/>
        <w:ind w:firstLine="1080"/>
        <w:pageBreakBefore w:val="0"/>
        <w:spacing w:afterAutospacing="0"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采 购 人：</w:t>
      </w:r>
      <w:r>
        <w:rPr>
          <w:rFonts w:hint="eastAsia" w:ascii="宋体" w:hAnsi="宋体"/>
          <w:color w:val="000000"/>
          <w:sz w:val="36"/>
          <w:szCs w:val="36"/>
          <w:highlight w:val="none"/>
          <w:lang w:eastAsia="zh-CN"/>
        </w:rPr>
        <w:t xml:space="preserve">苏州市光华中学</w:t>
      </w:r>
      <w:r>
        <w:rPr>
          <w:rFonts w:hint="eastAsia" w:ascii="宋体" w:hAnsi="宋体" w:eastAsia="宋体"/>
          <w:color w:val="000000"/>
          <w:sz w:val="36"/>
          <w:szCs w:val="36"/>
          <w:highlight w:val="none"/>
          <w:lang w:eastAsia="zh-CN"/>
        </w:rPr>
      </w:r>
      <w:r/>
    </w:p>
    <w:p>
      <w:pPr>
        <w:pStyle w:val="851"/>
        <w:ind w:firstLine="1080"/>
        <w:spacing w:line="360" w:lineRule="auto"/>
        <w:rPr>
          <w:rFonts w:hint="eastAsia" w:ascii="宋体" w:hAnsi="宋体" w:eastAsia="宋体" w:cs="Times New Roman"/>
          <w:color w:val="000000"/>
          <w:sz w:val="36"/>
          <w:szCs w:val="36"/>
          <w:highlight w:val="none"/>
          <w:lang w:val="en-US" w:eastAsia="zh-CN"/>
        </w:rPr>
      </w:pPr>
      <w:r>
        <w:rPr>
          <w:rFonts w:hint="eastAsia" w:ascii="宋体" w:hAnsi="宋体"/>
          <w:color w:val="000000"/>
          <w:sz w:val="36"/>
          <w:szCs w:val="36"/>
          <w:highlight w:val="none"/>
        </w:rPr>
        <w:t xml:space="preserve">招标编号</w:t>
      </w:r>
      <w:r>
        <w:rPr>
          <w:rFonts w:hint="eastAsia" w:ascii="宋体" w:hAnsi="宋体" w:eastAsia="宋体" w:cs="Times New Roman"/>
          <w:color w:val="000000"/>
          <w:sz w:val="36"/>
          <w:szCs w:val="36"/>
          <w:highlight w:val="none"/>
          <w:lang w:val="en-US" w:eastAsia="zh-CN"/>
        </w:rPr>
        <w:t xml:space="preserve">：JSZC-320508-SZSC-G2026-0002</w:t>
      </w:r>
      <w:r>
        <w:rPr>
          <w:rFonts w:hint="eastAsia" w:ascii="宋体" w:hAnsi="宋体" w:eastAsia="宋体" w:cs="Times New Roman"/>
          <w:color w:val="000000"/>
          <w:sz w:val="36"/>
          <w:szCs w:val="36"/>
          <w:highlight w:val="none"/>
          <w:lang w:val="en-US" w:eastAsia="zh-CN"/>
        </w:rPr>
      </w:r>
      <w:r/>
    </w:p>
    <w:p>
      <w:pPr>
        <w:pStyle w:val="851"/>
        <w:ind w:firstLine="1080"/>
        <w:spacing w:line="360" w:lineRule="auto"/>
        <w:rPr>
          <w:rFonts w:ascii="宋体" w:hAnsi="宋体" w:eastAsia="宋体"/>
          <w:color w:val="000000"/>
          <w:sz w:val="36"/>
          <w:szCs w:val="36"/>
          <w:highlight w:val="none"/>
          <w:lang w:val="en-US" w:eastAsia="zh-CN"/>
        </w:rPr>
      </w:pPr>
      <w:r>
        <w:rPr>
          <w:rFonts w:hint="eastAsia" w:ascii="宋体" w:hAnsi="宋体"/>
          <w:color w:val="000000"/>
          <w:sz w:val="36"/>
          <w:szCs w:val="36"/>
          <w:highlight w:val="none"/>
        </w:rPr>
        <w:t xml:space="preserve">项目内容：</w:t>
      </w:r>
      <w:r>
        <w:rPr>
          <w:rFonts w:hint="eastAsia" w:ascii="宋体" w:hAnsi="宋体"/>
          <w:color w:val="000000"/>
          <w:sz w:val="36"/>
          <w:szCs w:val="36"/>
          <w:highlight w:val="none"/>
          <w:lang w:val="en-US" w:eastAsia="zh-CN"/>
        </w:rPr>
        <w:t xml:space="preserve">2026年安保服务</w:t>
      </w:r>
      <w:r>
        <w:rPr>
          <w:rFonts w:ascii="宋体" w:hAnsi="宋体" w:eastAsia="宋体"/>
          <w:color w:val="000000"/>
          <w:sz w:val="36"/>
          <w:szCs w:val="36"/>
          <w:highlight w:val="none"/>
          <w:lang w:val="en-US" w:eastAsia="zh-CN"/>
        </w:rPr>
      </w:r>
      <w:r/>
    </w:p>
    <w:p>
      <w:pPr>
        <w:pStyle w:val="851"/>
        <w:ind w:firstLine="1080"/>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t xml:space="preserve">采购类别：服务类</w:t>
      </w:r>
      <w:r>
        <w:rPr>
          <w:rFonts w:hint="eastAsia" w:ascii="宋体" w:hAnsi="宋体"/>
          <w:color w:val="000000"/>
          <w:sz w:val="36"/>
          <w:szCs w:val="36"/>
          <w:highlight w:val="none"/>
        </w:rPr>
      </w:r>
      <w:r/>
    </w:p>
    <w:p>
      <w:pPr>
        <w:pStyle w:val="864"/>
        <w:rPr>
          <w:rFonts w:hint="eastAsia" w:ascii="宋体" w:hAnsi="宋体"/>
          <w:color w:val="000000"/>
          <w:sz w:val="36"/>
          <w:szCs w:val="36"/>
          <w:highlight w:val="none"/>
        </w:rPr>
      </w:pPr>
      <w:r>
        <w:rPr>
          <w:rFonts w:hint="eastAsia" w:ascii="宋体" w:hAnsi="宋体"/>
          <w:color w:val="000000"/>
          <w:sz w:val="36"/>
          <w:szCs w:val="36"/>
          <w:highlight w:val="none"/>
        </w:rPr>
      </w:r>
      <w:r/>
    </w:p>
    <w:p>
      <w:pPr>
        <w:pStyle w:val="865"/>
        <w:rPr>
          <w:rFonts w:hint="eastAsia"/>
          <w:highlight w:val="none"/>
        </w:rPr>
      </w:pPr>
      <w:r>
        <w:rPr>
          <w:rFonts w:hint="eastAsia"/>
          <w:highlight w:val="none"/>
        </w:rPr>
      </w:r>
      <w:r/>
    </w:p>
    <w:p>
      <w:pPr>
        <w:pStyle w:val="865"/>
        <w:rPr>
          <w:rFonts w:hint="eastAsia"/>
          <w:highlight w:val="none"/>
        </w:rPr>
      </w:pPr>
      <w:r>
        <w:rPr>
          <w:rFonts w:hint="eastAsia"/>
          <w:highlight w:val="none"/>
        </w:rPr>
      </w:r>
      <w:r/>
    </w:p>
    <w:p>
      <w:pPr>
        <w:pStyle w:val="859"/>
        <w:rPr>
          <w:color w:val="000000"/>
          <w:highlight w:val="none"/>
        </w:rPr>
      </w:pPr>
      <w:r>
        <w:rPr>
          <w:color w:val="000000"/>
          <w:highlight w:val="none"/>
        </w:rPr>
      </w:r>
      <w:r/>
    </w:p>
    <w:p>
      <w:pPr>
        <w:pStyle w:val="851"/>
        <w:jc w:val="center"/>
        <w:rPr>
          <w:rFonts w:hint="eastAsia" w:ascii="宋体" w:hAnsi="宋体" w:cs="宋体"/>
          <w:color w:val="000000"/>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1181010" cy="120741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181010" cy="1207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0pt;height:95.1pt;mso-wrap-distance-left:0.0pt;mso-wrap-distance-top:0.0pt;mso-wrap-distance-right:0.0pt;mso-wrap-distance-bottom:0.0pt;" stroked="f">
                <v:path textboxrect="0,0,0,0"/>
                <v:imagedata r:id="rId12" o:title=""/>
              </v:shape>
            </w:pict>
          </mc:Fallback>
        </mc:AlternateContent>
      </w:r>
      <w:r>
        <w:rPr>
          <w:rFonts w:hint="eastAsia" w:ascii="宋体" w:hAnsi="宋体" w:cs="宋体"/>
          <w:color w:val="000000"/>
          <w:highlight w:val="none"/>
        </w:rPr>
      </w:r>
      <w:r/>
    </w:p>
    <w:p>
      <w:pPr>
        <w:pStyle w:val="862"/>
        <w:rPr>
          <w:color w:val="000000"/>
          <w:highlight w:val="none"/>
        </w:rPr>
      </w:pPr>
      <w:r>
        <w:rPr>
          <w:color w:val="000000"/>
          <w:highlight w:val="none"/>
        </w:rPr>
      </w:r>
      <w:r/>
    </w:p>
    <w:p>
      <w:pPr>
        <w:pStyle w:val="851"/>
        <w:jc w:val="both"/>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r>
      <w:r/>
    </w:p>
    <w:p>
      <w:pPr>
        <w:pStyle w:val="851"/>
        <w:jc w:val="center"/>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t xml:space="preserve">苏州市诚源招投标代理有限公司</w:t>
      </w:r>
      <w:r>
        <w:rPr>
          <w:rFonts w:hint="eastAsia" w:ascii="宋体" w:hAnsi="宋体"/>
          <w:color w:val="000000"/>
          <w:sz w:val="36"/>
          <w:szCs w:val="36"/>
          <w:highlight w:val="none"/>
        </w:rPr>
      </w:r>
      <w:r/>
    </w:p>
    <w:p>
      <w:pPr>
        <w:pStyle w:val="851"/>
        <w:jc w:val="center"/>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lang w:eastAsia="zh-CN"/>
        </w:rPr>
        <w:t xml:space="preserve">2025年</w:t>
      </w:r>
      <w:r>
        <w:rPr>
          <w:rFonts w:hint="eastAsia" w:ascii="宋体" w:hAnsi="宋体"/>
          <w:color w:val="000000"/>
          <w:sz w:val="36"/>
          <w:szCs w:val="36"/>
          <w:highlight w:val="none"/>
          <w:lang w:val="en-US" w:eastAsia="zh-CN"/>
        </w:rPr>
        <w:t xml:space="preserve">12</w:t>
      </w:r>
      <w:r>
        <w:rPr>
          <w:rFonts w:hint="eastAsia" w:ascii="宋体" w:hAnsi="宋体"/>
          <w:color w:val="000000"/>
          <w:sz w:val="36"/>
          <w:szCs w:val="36"/>
          <w:highlight w:val="none"/>
          <w:lang w:eastAsia="zh-CN"/>
        </w:rPr>
        <w:t xml:space="preserve">月</w:t>
      </w:r>
      <w:r>
        <w:rPr>
          <w:rFonts w:hint="eastAsia" w:ascii="宋体" w:hAnsi="宋体" w:eastAsia="宋体"/>
          <w:color w:val="000000"/>
          <w:sz w:val="36"/>
          <w:szCs w:val="36"/>
          <w:highlight w:val="none"/>
          <w:lang w:eastAsia="zh-CN"/>
        </w:rPr>
      </w:r>
      <w:r/>
    </w:p>
    <w:p>
      <w:pPr>
        <w:pStyle w:val="851"/>
        <w:jc w:val="center"/>
        <w:rPr>
          <w:rFonts w:ascii="宋体" w:hAnsi="宋体"/>
          <w:b/>
          <w:color w:val="000000"/>
          <w:sz w:val="36"/>
          <w:szCs w:val="36"/>
          <w:highlight w:val="none"/>
        </w:rPr>
      </w:pPr>
      <w:r>
        <w:rPr>
          <w:rFonts w:hint="eastAsia" w:ascii="宋体" w:hAnsi="宋体"/>
          <w:color w:val="000000"/>
          <w:sz w:val="36"/>
          <w:szCs w:val="36"/>
          <w:highlight w:val="none"/>
        </w:rPr>
        <w:br w:type="page" w:clear="all"/>
      </w:r>
      <w:r>
        <w:rPr>
          <w:rFonts w:ascii="宋体" w:hAnsi="宋体"/>
          <w:b/>
          <w:color w:val="000000"/>
          <w:sz w:val="36"/>
          <w:szCs w:val="36"/>
          <w:highlight w:val="none"/>
        </w:rPr>
      </w:r>
      <w:r/>
    </w:p>
    <w:p>
      <w:pPr>
        <w:pStyle w:val="851"/>
        <w:jc w:val="center"/>
        <w:rPr>
          <w:rFonts w:ascii="宋体" w:hAnsi="宋体"/>
          <w:b/>
          <w:color w:val="000000"/>
          <w:sz w:val="36"/>
          <w:szCs w:val="36"/>
          <w:highlight w:val="none"/>
        </w:rPr>
      </w:pPr>
      <w:r>
        <w:rPr>
          <w:rFonts w:ascii="宋体" w:hAnsi="宋体"/>
          <w:b/>
          <w:color w:val="000000"/>
          <w:sz w:val="36"/>
          <w:szCs w:val="36"/>
          <w:highlight w:val="none"/>
        </w:rPr>
        <w:t xml:space="preserve">前附表</w:t>
      </w:r>
      <w:r>
        <w:rPr>
          <w:rFonts w:ascii="宋体" w:hAnsi="宋体"/>
          <w:b/>
          <w:color w:val="000000"/>
          <w:sz w:val="36"/>
          <w:szCs w:val="36"/>
          <w:highlight w:val="none"/>
        </w:rPr>
      </w:r>
      <w:r/>
    </w:p>
    <w:tbl>
      <w:tblPr>
        <w:tblW w:w="9464"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5"/>
        <w:gridCol w:w="1775"/>
        <w:gridCol w:w="6784"/>
      </w:tblGrid>
      <w:tr>
        <w:trPr>
          <w:trHeight w:val="90"/>
        </w:trPr>
        <w:tc>
          <w:tcPr>
            <w:tcW w:w="905" w:type="dxa"/>
            <w:vAlign w:val="center"/>
            <w:textDirection w:val="lrTb"/>
            <w:noWrap w:val="false"/>
          </w:tcPr>
          <w:p>
            <w:pPr>
              <w:pStyle w:val="851"/>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项号</w:t>
            </w:r>
            <w:r>
              <w:rPr>
                <w:rFonts w:ascii="宋体" w:hAnsi="宋体" w:cs="宋体"/>
                <w:b/>
                <w:color w:val="000000"/>
                <w:szCs w:val="21"/>
                <w:highlight w:val="none"/>
              </w:rPr>
            </w:r>
            <w:r/>
          </w:p>
        </w:tc>
        <w:tc>
          <w:tcPr>
            <w:tcW w:w="1775" w:type="dxa"/>
            <w:vAlign w:val="top"/>
            <w:textDirection w:val="lrTb"/>
            <w:noWrap w:val="false"/>
          </w:tcPr>
          <w:p>
            <w:pPr>
              <w:pStyle w:val="851"/>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名称</w:t>
            </w:r>
            <w:r>
              <w:rPr>
                <w:rFonts w:ascii="宋体" w:hAnsi="宋体" w:cs="宋体"/>
                <w:b/>
                <w:color w:val="000000"/>
                <w:szCs w:val="21"/>
                <w:highlight w:val="none"/>
              </w:rPr>
            </w:r>
            <w:r/>
          </w:p>
        </w:tc>
        <w:tc>
          <w:tcPr>
            <w:tcW w:w="6784" w:type="dxa"/>
            <w:vAlign w:val="center"/>
            <w:textDirection w:val="lrTb"/>
            <w:noWrap w:val="false"/>
          </w:tcPr>
          <w:p>
            <w:pPr>
              <w:pStyle w:val="851"/>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内      容</w:t>
            </w:r>
            <w:r>
              <w:rPr>
                <w:rFonts w:ascii="宋体" w:hAnsi="宋体" w:cs="宋体"/>
                <w:b/>
                <w:color w:val="000000"/>
                <w:szCs w:val="21"/>
                <w:highlight w:val="none"/>
              </w:rPr>
            </w:r>
            <w:r/>
          </w:p>
        </w:tc>
      </w:tr>
      <w:tr>
        <w:trPr>
          <w:trHeight w:val="409"/>
        </w:trPr>
        <w:tc>
          <w:tcPr>
            <w:tcW w:w="90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招标编号</w:t>
            </w:r>
            <w:r>
              <w:rPr>
                <w:rFonts w:ascii="宋体" w:hAnsi="宋体" w:cs="宋体"/>
                <w:color w:val="000000"/>
                <w:szCs w:val="21"/>
                <w:highlight w:val="none"/>
              </w:rPr>
            </w:r>
            <w:r/>
          </w:p>
        </w:tc>
        <w:tc>
          <w:tcPr>
            <w:tcW w:w="6784" w:type="dxa"/>
            <w:vAlign w:val="center"/>
            <w:textDirection w:val="lrTb"/>
            <w:noWrap w:val="false"/>
          </w:tcPr>
          <w:p>
            <w:pPr>
              <w:pStyle w:val="851"/>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JSZC-320508-SZSC-G2026-0002</w:t>
            </w:r>
            <w:r>
              <w:rPr>
                <w:rFonts w:hint="eastAsia" w:ascii="宋体" w:hAnsi="宋体" w:eastAsia="宋体" w:cs="宋体"/>
                <w:color w:val="000000"/>
                <w:szCs w:val="21"/>
                <w:highlight w:val="none"/>
                <w:lang w:eastAsia="zh-CN"/>
              </w:rPr>
            </w:r>
            <w:r/>
          </w:p>
        </w:tc>
      </w:tr>
      <w:tr>
        <w:trPr>
          <w:trHeight w:val="271"/>
        </w:trPr>
        <w:tc>
          <w:tcPr>
            <w:tcW w:w="90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项目内容</w:t>
            </w:r>
            <w:r>
              <w:rPr>
                <w:rFonts w:ascii="宋体" w:hAnsi="宋体" w:cs="宋体"/>
                <w:color w:val="000000"/>
                <w:szCs w:val="21"/>
                <w:highlight w:val="none"/>
              </w:rPr>
            </w:r>
            <w:r/>
          </w:p>
        </w:tc>
        <w:tc>
          <w:tcPr>
            <w:tcW w:w="6784" w:type="dxa"/>
            <w:vAlign w:val="center"/>
            <w:textDirection w:val="lrTb"/>
            <w:noWrap w:val="false"/>
          </w:tcPr>
          <w:p>
            <w:pPr>
              <w:pStyle w:val="851"/>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2026年安保服务</w:t>
            </w:r>
            <w:r>
              <w:rPr>
                <w:rFonts w:ascii="宋体" w:hAnsi="宋体" w:eastAsia="宋体" w:cs="宋体"/>
                <w:color w:val="000000"/>
                <w:szCs w:val="21"/>
                <w:highlight w:val="none"/>
                <w:lang w:val="en-US" w:eastAsia="zh-CN"/>
              </w:rPr>
            </w:r>
            <w:r/>
          </w:p>
        </w:tc>
      </w:tr>
      <w:tr>
        <w:trPr>
          <w:trHeight w:val="90"/>
        </w:trPr>
        <w:tc>
          <w:tcPr>
            <w:tcW w:w="90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项目预算</w:t>
            </w:r>
            <w:r>
              <w:rPr>
                <w:rFonts w:ascii="宋体" w:hAnsi="宋体" w:cs="宋体"/>
                <w:color w:val="000000"/>
                <w:szCs w:val="21"/>
                <w:highlight w:val="none"/>
              </w:rPr>
            </w:r>
            <w:r/>
          </w:p>
        </w:tc>
        <w:tc>
          <w:tcPr>
            <w:tcW w:w="6784" w:type="dxa"/>
            <w:vAlign w:val="center"/>
            <w:textDirection w:val="lrTb"/>
            <w:noWrap w:val="false"/>
          </w:tcPr>
          <w:p>
            <w:pPr>
              <w:pStyle w:val="851"/>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人民币壹佰陆拾壹万元整（¥：1610000.00元）</w:t>
            </w:r>
            <w:r>
              <w:rPr>
                <w:rFonts w:hint="eastAsia" w:ascii="宋体" w:hAnsi="宋体" w:eastAsia="宋体" w:cs="宋体"/>
                <w:color w:val="000000"/>
                <w:szCs w:val="21"/>
                <w:highlight w:val="none"/>
                <w:lang w:eastAsia="zh-CN"/>
              </w:rPr>
            </w:r>
            <w:r/>
          </w:p>
        </w:tc>
      </w:tr>
      <w:tr>
        <w:trPr>
          <w:trHeight w:val="90"/>
        </w:trPr>
        <w:tc>
          <w:tcPr>
            <w:tcW w:w="90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采购方式</w:t>
            </w:r>
            <w:r>
              <w:rPr>
                <w:rFonts w:ascii="宋体" w:hAnsi="宋体" w:cs="宋体"/>
                <w:color w:val="000000"/>
                <w:szCs w:val="21"/>
                <w:highlight w:val="none"/>
              </w:rPr>
            </w:r>
            <w:r/>
          </w:p>
        </w:tc>
        <w:tc>
          <w:tcPr>
            <w:tcW w:w="6784" w:type="dxa"/>
            <w:vAlign w:val="center"/>
            <w:textDirection w:val="lrTb"/>
            <w:noWrap w:val="false"/>
          </w:tcPr>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公开招标</w:t>
            </w:r>
            <w:r>
              <w:rPr>
                <w:rFonts w:ascii="宋体" w:hAnsi="宋体" w:cs="宋体"/>
                <w:color w:val="000000"/>
                <w:szCs w:val="21"/>
                <w:highlight w:val="none"/>
              </w:rPr>
            </w:r>
            <w:r/>
          </w:p>
        </w:tc>
      </w:tr>
      <w:tr>
        <w:trPr>
          <w:trHeight w:val="90"/>
        </w:trPr>
        <w:tc>
          <w:tcPr>
            <w:tcW w:w="905"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775"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招标代理机构</w:t>
            </w:r>
            <w:r>
              <w:rPr>
                <w:rFonts w:ascii="宋体" w:hAnsi="宋体" w:cs="宋体"/>
                <w:color w:val="000000"/>
                <w:szCs w:val="21"/>
                <w:highlight w:val="none"/>
              </w:rPr>
            </w:r>
            <w:r/>
          </w:p>
        </w:tc>
        <w:tc>
          <w:tcPr>
            <w:tcW w:w="6784" w:type="dxa"/>
            <w:vAlign w:val="bottom"/>
            <w:textDirection w:val="lrTb"/>
            <w:noWrap w:val="false"/>
          </w:tcPr>
          <w:p>
            <w:pPr>
              <w:pStyle w:val="851"/>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苏州</w:t>
            </w:r>
            <w:r>
              <w:rPr>
                <w:rFonts w:hint="eastAsia" w:ascii="宋体" w:hAnsi="宋体" w:cs="宋体"/>
                <w:color w:val="000000"/>
                <w:szCs w:val="21"/>
                <w:highlight w:val="none"/>
              </w:rPr>
              <w:t xml:space="preserve">市诚源</w:t>
            </w:r>
            <w:r>
              <w:rPr>
                <w:rFonts w:ascii="宋体" w:hAnsi="宋体" w:cs="宋体"/>
                <w:color w:val="000000"/>
                <w:szCs w:val="21"/>
                <w:highlight w:val="none"/>
              </w:rPr>
              <w:t xml:space="preserve">招投标代理有限公司</w:t>
            </w:r>
            <w:r>
              <w:rPr>
                <w:rFonts w:ascii="宋体" w:hAnsi="宋体" w:cs="宋体"/>
                <w:color w:val="000000"/>
                <w:szCs w:val="21"/>
                <w:highlight w:val="none"/>
              </w:rPr>
            </w:r>
            <w:r/>
          </w:p>
          <w:p>
            <w:pPr>
              <w:pStyle w:val="851"/>
              <w:jc w:val="left"/>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金兰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浦沁</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   电 话：0512-</w:t>
            </w:r>
            <w:r>
              <w:rPr>
                <w:rFonts w:hint="eastAsia" w:ascii="宋体" w:hAnsi="宋体" w:cs="宋体"/>
                <w:color w:val="000000"/>
                <w:szCs w:val="21"/>
                <w:highlight w:val="none"/>
              </w:rPr>
              <w:t xml:space="preserve">69228578</w:t>
            </w:r>
            <w:r>
              <w:rPr>
                <w:rFonts w:hint="eastAsia"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地  址：</w:t>
            </w:r>
            <w:r>
              <w:rPr>
                <w:rFonts w:hint="eastAsia" w:ascii="宋体" w:hAnsi="宋体" w:cs="宋体"/>
                <w:color w:val="000000"/>
                <w:szCs w:val="21"/>
                <w:highlight w:val="none"/>
              </w:rPr>
              <w:t xml:space="preserve">苏州市金门路1072号苏州金门国际商业广场6楼C区(11/12号电梯直达）</w:t>
            </w:r>
            <w:r>
              <w:rPr>
                <w:rFonts w:ascii="宋体" w:hAnsi="宋体" w:cs="宋体"/>
                <w:color w:val="000000"/>
                <w:szCs w:val="21"/>
                <w:highlight w:val="none"/>
              </w:rPr>
            </w:r>
            <w:r/>
          </w:p>
        </w:tc>
      </w:tr>
      <w:tr>
        <w:trPr>
          <w:trHeight w:val="323"/>
        </w:trPr>
        <w:tc>
          <w:tcPr>
            <w:tcW w:w="90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投标有效期</w:t>
            </w:r>
            <w:r>
              <w:rPr>
                <w:rFonts w:ascii="宋体" w:hAnsi="宋体" w:cs="宋体"/>
                <w:color w:val="000000"/>
                <w:szCs w:val="21"/>
                <w:highlight w:val="none"/>
              </w:rPr>
            </w:r>
            <w:r/>
          </w:p>
        </w:tc>
        <w:tc>
          <w:tcPr>
            <w:tcW w:w="6784" w:type="dxa"/>
            <w:vAlign w:val="center"/>
            <w:textDirection w:val="lrTb"/>
            <w:noWrap w:val="false"/>
          </w:tcPr>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九十天（日历日）</w:t>
            </w:r>
            <w:r>
              <w:rPr>
                <w:rFonts w:ascii="宋体" w:hAnsi="宋体" w:cs="宋体"/>
                <w:color w:val="000000"/>
                <w:szCs w:val="21"/>
                <w:highlight w:val="none"/>
              </w:rPr>
            </w:r>
            <w:r/>
          </w:p>
        </w:tc>
      </w:tr>
      <w:tr>
        <w:trPr>
          <w:trHeight w:val="363"/>
        </w:trPr>
        <w:tc>
          <w:tcPr>
            <w:tcW w:w="905" w:type="dxa"/>
            <w:vAlign w:val="center"/>
            <w:textDirection w:val="lrTb"/>
            <w:noWrap w:val="false"/>
          </w:tcPr>
          <w:p>
            <w:pPr>
              <w:pStyle w:val="85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775" w:type="dxa"/>
            <w:vAlign w:val="center"/>
            <w:textDirection w:val="lrTb"/>
            <w:noWrap w:val="false"/>
          </w:tcPr>
          <w:p>
            <w:pPr>
              <w:pStyle w:val="85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rPr>
                <w:rFonts w:hint="eastAsia" w:ascii="宋体" w:hAnsi="宋体" w:cs="宋体"/>
                <w:color w:val="000000"/>
                <w:szCs w:val="21"/>
                <w:highlight w:val="none"/>
              </w:rPr>
            </w:r>
            <w:r/>
          </w:p>
        </w:tc>
        <w:tc>
          <w:tcPr>
            <w:tcW w:w="6784" w:type="dxa"/>
            <w:vAlign w:val="top"/>
            <w:textDirection w:val="lrTb"/>
            <w:noWrap w:val="false"/>
          </w:tcPr>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无</w:t>
            </w:r>
            <w:r>
              <w:rPr>
                <w:rFonts w:ascii="宋体" w:hAnsi="宋体" w:cs="宋体"/>
                <w:color w:val="000000"/>
                <w:szCs w:val="21"/>
                <w:highlight w:val="none"/>
              </w:rPr>
            </w:r>
            <w:r/>
          </w:p>
        </w:tc>
      </w:tr>
      <w:tr>
        <w:trPr>
          <w:trHeight w:val="90"/>
        </w:trPr>
        <w:tc>
          <w:tcPr>
            <w:tcW w:w="905" w:type="dxa"/>
            <w:vAlign w:val="center"/>
            <w:textDirection w:val="lrTb"/>
            <w:noWrap w:val="false"/>
          </w:tcPr>
          <w:p>
            <w:pPr>
              <w:pStyle w:val="85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开标</w:t>
            </w:r>
            <w:r>
              <w:rPr>
                <w:rFonts w:hint="eastAsia" w:ascii="宋体" w:hAnsi="宋体" w:cs="宋体"/>
                <w:color w:val="000000"/>
                <w:szCs w:val="21"/>
                <w:highlight w:val="none"/>
              </w:rPr>
              <w:t xml:space="preserve">时间</w:t>
            </w:r>
            <w:r>
              <w:rPr>
                <w:rFonts w:ascii="宋体" w:hAnsi="宋体" w:cs="宋体"/>
                <w:color w:val="000000"/>
                <w:szCs w:val="21"/>
                <w:highlight w:val="none"/>
              </w:rPr>
            </w:r>
            <w:r/>
          </w:p>
          <w:p>
            <w:pPr>
              <w:pStyle w:val="851"/>
              <w:jc w:val="center"/>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及地点</w:t>
            </w:r>
            <w:r>
              <w:rPr>
                <w:rFonts w:ascii="宋体" w:hAnsi="宋体" w:cs="宋体"/>
                <w:color w:val="000000"/>
                <w:szCs w:val="21"/>
                <w:highlight w:val="none"/>
              </w:rPr>
            </w:r>
            <w:r/>
          </w:p>
        </w:tc>
        <w:tc>
          <w:tcPr>
            <w:tcW w:w="6784" w:type="dxa"/>
            <w:vAlign w:val="bottom"/>
            <w:textDirection w:val="lrTb"/>
            <w:noWrap w:val="false"/>
          </w:tcPr>
          <w:p>
            <w:pPr>
              <w:pStyle w:val="851"/>
              <w:jc w:val="left"/>
              <w:spacing w:line="380" w:lineRule="exact"/>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eastAsia="zh-CN"/>
              </w:rPr>
              <w:t xml:space="preserve">年</w:t>
            </w:r>
            <w:r>
              <w:rPr>
                <w:rFonts w:hint="eastAsia" w:ascii="宋体" w:hAnsi="宋体" w:cs="宋体"/>
                <w:color w:val="000000"/>
                <w:szCs w:val="21"/>
                <w:highlight w:val="none"/>
                <w:lang w:val="en-US" w:eastAsia="zh-CN"/>
              </w:rPr>
              <w:t xml:space="preserve">2月2日</w:t>
            </w: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:00-1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:30整（北京时间）</w:t>
            </w:r>
            <w:r>
              <w:rPr>
                <w:rFonts w:hint="eastAsia" w:ascii="宋体" w:hAnsi="宋体" w:cs="宋体"/>
                <w:color w:val="000000"/>
                <w:szCs w:val="21"/>
                <w:highlight w:val="none"/>
              </w:rPr>
            </w:r>
            <w:r/>
          </w:p>
          <w:p>
            <w:pPr>
              <w:pStyle w:val="851"/>
              <w:jc w:val="left"/>
              <w:spacing w:line="38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“苏采云”系统（网址：http://jszfcg.jsczt.cn/）</w:t>
            </w:r>
            <w:r>
              <w:rPr>
                <w:rFonts w:hint="eastAsia" w:ascii="宋体" w:hAnsi="宋体" w:cs="宋体"/>
                <w:color w:val="000000"/>
                <w:szCs w:val="21"/>
                <w:highlight w:val="none"/>
                <w:lang w:val="en-US" w:eastAsia="zh-CN"/>
              </w:rPr>
            </w:r>
            <w:r/>
          </w:p>
          <w:p>
            <w:pPr>
              <w:pStyle w:val="851"/>
              <w:jc w:val="left"/>
              <w:spacing w:line="380" w:lineRule="exact"/>
              <w:widowControl/>
              <w:rPr>
                <w:highlight w:val="none"/>
              </w:rPr>
            </w:pPr>
            <w:r>
              <w:rPr>
                <w:rFonts w:hint="eastAsia" w:ascii="宋体" w:hAnsi="宋体" w:cs="宋体"/>
                <w:color w:val="000000"/>
                <w:szCs w:val="21"/>
                <w:highlight w:val="none"/>
                <w:lang w:val="en-US" w:eastAsia="zh-CN"/>
              </w:rPr>
              <w:t xml:space="preserve">本项目为不见面开标项目，开标阶段供应商在【供应商解密】环节必须使用CA证书解密电子投标文件，如在系统规定的解密时间内未能完成解密的视为放弃投标。</w:t>
            </w:r>
            <w:r>
              <w:rPr>
                <w:highlight w:val="none"/>
              </w:rPr>
            </w:r>
            <w:r/>
          </w:p>
        </w:tc>
      </w:tr>
      <w:tr>
        <w:trPr>
          <w:trHeight w:val="90"/>
        </w:trPr>
        <w:tc>
          <w:tcPr>
            <w:tcW w:w="905" w:type="dxa"/>
            <w:vAlign w:val="center"/>
            <w:textDirection w:val="lrTb"/>
            <w:noWrap w:val="false"/>
          </w:tcPr>
          <w:p>
            <w:pPr>
              <w:pStyle w:val="851"/>
              <w:jc w:val="center"/>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评标</w:t>
            </w:r>
            <w:r>
              <w:rPr>
                <w:rFonts w:hint="eastAsia" w:ascii="宋体" w:hAnsi="宋体" w:cs="宋体"/>
                <w:color w:val="000000"/>
                <w:szCs w:val="21"/>
                <w:highlight w:val="none"/>
              </w:rPr>
              <w:t xml:space="preserve">时间</w:t>
            </w:r>
            <w:r>
              <w:rPr>
                <w:rFonts w:ascii="宋体" w:hAnsi="宋体" w:cs="宋体"/>
                <w:color w:val="000000"/>
                <w:szCs w:val="21"/>
                <w:highlight w:val="none"/>
              </w:rPr>
            </w:r>
            <w:r/>
          </w:p>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及地点</w:t>
            </w:r>
            <w:r>
              <w:rPr>
                <w:rFonts w:ascii="宋体" w:hAnsi="宋体" w:cs="宋体"/>
                <w:color w:val="000000"/>
                <w:szCs w:val="21"/>
                <w:highlight w:val="none"/>
              </w:rPr>
            </w:r>
            <w:r/>
          </w:p>
        </w:tc>
        <w:tc>
          <w:tcPr>
            <w:tcW w:w="6784" w:type="dxa"/>
            <w:vAlign w:val="center"/>
            <w:textDirection w:val="lrTb"/>
            <w:noWrap w:val="false"/>
          </w:tcPr>
          <w:p>
            <w:pPr>
              <w:pStyle w:val="851"/>
              <w:jc w:val="left"/>
              <w:spacing w:line="380" w:lineRule="exac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eastAsia="zh-CN"/>
              </w:rPr>
              <w:t xml:space="preserve">年</w:t>
            </w:r>
            <w:r>
              <w:rPr>
                <w:rFonts w:hint="eastAsia" w:ascii="宋体" w:hAnsi="宋体" w:cs="宋体"/>
                <w:color w:val="000000"/>
                <w:szCs w:val="21"/>
                <w:highlight w:val="none"/>
                <w:lang w:val="en-US" w:eastAsia="zh-CN"/>
              </w:rPr>
              <w:t xml:space="preserve">2月2日</w:t>
            </w: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US" w:eastAsia="zh-CN"/>
              </w:rPr>
              <w:t xml:space="preserve">3</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30</w:t>
            </w:r>
            <w:r>
              <w:rPr>
                <w:rFonts w:ascii="宋体" w:hAnsi="宋体" w:cs="宋体"/>
                <w:color w:val="000000"/>
                <w:szCs w:val="21"/>
                <w:highlight w:val="none"/>
              </w:rPr>
              <w:t xml:space="preserve">整</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北京时间）</w:t>
            </w:r>
            <w:r>
              <w:rPr>
                <w:rFonts w:ascii="宋体" w:hAnsi="宋体" w:cs="宋体"/>
                <w:color w:val="000000"/>
                <w:szCs w:val="21"/>
                <w:highlight w:val="none"/>
              </w:rPr>
            </w:r>
            <w:r/>
          </w:p>
          <w:p>
            <w:pPr>
              <w:pStyle w:val="851"/>
              <w:jc w:val="left"/>
              <w:spacing w:line="380" w:lineRule="exact"/>
              <w:widowControl/>
              <w:rPr>
                <w:rFonts w:ascii="宋体" w:hAnsi="宋体" w:cs="宋体"/>
                <w:color w:val="000000"/>
                <w:szCs w:val="21"/>
                <w:highlight w:val="none"/>
              </w:rPr>
            </w:pPr>
            <w:r>
              <w:rPr>
                <w:rFonts w:ascii="宋体" w:hAnsi="宋体" w:cs="宋体"/>
                <w:color w:val="000000"/>
                <w:szCs w:val="21"/>
                <w:highlight w:val="none"/>
              </w:rPr>
              <w:t xml:space="preserve">地点：</w:t>
            </w:r>
            <w:r>
              <w:rPr>
                <w:rFonts w:hint="eastAsia" w:ascii="宋体" w:hAnsi="宋体" w:cs="宋体"/>
                <w:color w:val="000000"/>
                <w:szCs w:val="21"/>
                <w:highlight w:val="none"/>
                <w:lang w:eastAsia="zh-CN"/>
              </w:rPr>
              <w:t xml:space="preserve">苏州市高新区邓尉路105号狮山科技馆8楼</w:t>
            </w:r>
            <w:r>
              <w:rPr>
                <w:rFonts w:hint="eastAsia" w:ascii="宋体" w:hAnsi="宋体" w:cs="宋体"/>
                <w:color w:val="000000"/>
                <w:szCs w:val="21"/>
                <w:highlight w:val="none"/>
              </w:rPr>
              <w:t xml:space="preserve">，苏州市公共资源交易中心</w:t>
            </w:r>
            <w:r>
              <w:rPr>
                <w:rFonts w:ascii="宋体" w:hAnsi="宋体" w:cs="宋体"/>
                <w:color w:val="000000"/>
                <w:szCs w:val="21"/>
                <w:highlight w:val="none"/>
              </w:rPr>
            </w:r>
            <w:r/>
          </w:p>
        </w:tc>
      </w:tr>
      <w:tr>
        <w:trPr>
          <w:trHeight w:val="90"/>
        </w:trPr>
        <w:tc>
          <w:tcPr>
            <w:tcW w:w="905" w:type="dxa"/>
            <w:vAlign w:val="center"/>
            <w:textDirection w:val="lrTb"/>
            <w:noWrap w:val="false"/>
          </w:tcPr>
          <w:p>
            <w:pPr>
              <w:pStyle w:val="851"/>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中标服务费</w:t>
            </w:r>
            <w:r>
              <w:rPr>
                <w:rFonts w:ascii="宋体" w:hAnsi="宋体" w:cs="宋体"/>
                <w:color w:val="000000"/>
                <w:szCs w:val="21"/>
                <w:highlight w:val="none"/>
              </w:rPr>
            </w:r>
            <w:r/>
          </w:p>
        </w:tc>
        <w:tc>
          <w:tcPr>
            <w:tcW w:w="6784" w:type="dxa"/>
            <w:vAlign w:val="center"/>
            <w:textDirection w:val="lrTb"/>
            <w:noWrap w:val="false"/>
          </w:tcPr>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由中标人支付，按预算金额100万元以内1.5%、100万元～500万元以内1.1%、500万元～1000万元以内0.80%差额定率累进法计算并支付中标服务费。该费用应在领取中标通知书时付清。</w:t>
            </w:r>
            <w:r>
              <w:rPr>
                <w:rFonts w:ascii="宋体" w:hAnsi="宋体" w:cs="宋体"/>
                <w:color w:val="000000"/>
                <w:szCs w:val="21"/>
                <w:highlight w:val="none"/>
              </w:rPr>
            </w:r>
            <w:r/>
          </w:p>
          <w:p>
            <w:pPr>
              <w:pStyle w:val="851"/>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本项目中标服务费：</w:t>
            </w:r>
            <w:r>
              <w:rPr>
                <w:rFonts w:hint="eastAsia" w:ascii="宋体" w:hAnsi="宋体" w:cs="宋体"/>
                <w:color w:val="000000"/>
                <w:szCs w:val="21"/>
                <w:highlight w:val="none"/>
                <w:lang w:eastAsia="zh-CN"/>
              </w:rPr>
              <w:t xml:space="preserve">人民币贰万壹仟柒佰壹拾元整（￥：21710.00元）</w:t>
            </w:r>
            <w:r>
              <w:rPr>
                <w:rFonts w:hint="eastAsia" w:ascii="宋体" w:hAnsi="宋体" w:eastAsia="宋体" w:cs="宋体"/>
                <w:color w:val="000000"/>
                <w:szCs w:val="21"/>
                <w:highlight w:val="none"/>
                <w:lang w:eastAsia="zh-CN"/>
              </w:rPr>
            </w:r>
            <w:r/>
          </w:p>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账户名：苏州市诚源招投标代理有限公司</w:t>
            </w:r>
            <w:r>
              <w:rPr>
                <w:rFonts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开户行：中国农业银行股份有限公司苏州国贸支行</w:t>
            </w:r>
            <w:r>
              <w:rPr>
                <w:rFonts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账  号：10553901040020646</w:t>
            </w:r>
            <w:r>
              <w:rPr>
                <w:rFonts w:ascii="宋体" w:hAnsi="宋体" w:cs="宋体"/>
                <w:color w:val="000000"/>
                <w:szCs w:val="21"/>
                <w:highlight w:val="none"/>
              </w:rPr>
            </w:r>
            <w:r/>
          </w:p>
        </w:tc>
      </w:tr>
      <w:tr>
        <w:trPr>
          <w:trHeight w:val="370"/>
        </w:trPr>
        <w:tc>
          <w:tcPr>
            <w:tcW w:w="905" w:type="dxa"/>
            <w:vAlign w:val="center"/>
            <w:textDirection w:val="lrTb"/>
            <w:noWrap w:val="false"/>
          </w:tcPr>
          <w:p>
            <w:pPr>
              <w:pStyle w:val="851"/>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评标标准</w:t>
            </w:r>
            <w:r>
              <w:rPr>
                <w:rFonts w:ascii="宋体" w:hAnsi="宋体" w:cs="宋体"/>
                <w:color w:val="000000"/>
                <w:szCs w:val="21"/>
                <w:highlight w:val="none"/>
              </w:rPr>
            </w:r>
            <w:r/>
          </w:p>
        </w:tc>
        <w:tc>
          <w:tcPr>
            <w:tcW w:w="6784" w:type="dxa"/>
            <w:vAlign w:val="center"/>
            <w:textDirection w:val="lrTb"/>
            <w:noWrap w:val="false"/>
          </w:tcPr>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根据质量、服务的比较</w:t>
            </w:r>
            <w:r>
              <w:rPr>
                <w:rFonts w:ascii="宋体" w:hAnsi="宋体" w:cs="宋体"/>
                <w:color w:val="000000"/>
                <w:szCs w:val="21"/>
                <w:highlight w:val="none"/>
              </w:rPr>
            </w:r>
            <w:r/>
          </w:p>
        </w:tc>
      </w:tr>
      <w:tr>
        <w:trPr>
          <w:trHeight w:val="262"/>
        </w:trPr>
        <w:tc>
          <w:tcPr>
            <w:tcW w:w="905" w:type="dxa"/>
            <w:vAlign w:val="center"/>
            <w:textDirection w:val="lrTb"/>
            <w:noWrap w:val="false"/>
          </w:tcPr>
          <w:p>
            <w:pPr>
              <w:pStyle w:val="851"/>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评标方法</w:t>
            </w:r>
            <w:r>
              <w:rPr>
                <w:rFonts w:ascii="宋体" w:hAnsi="宋体" w:cs="宋体"/>
                <w:color w:val="000000"/>
                <w:szCs w:val="21"/>
                <w:highlight w:val="none"/>
              </w:rPr>
            </w:r>
            <w:r/>
          </w:p>
        </w:tc>
        <w:tc>
          <w:tcPr>
            <w:tcW w:w="6784" w:type="dxa"/>
            <w:vAlign w:val="center"/>
            <w:textDirection w:val="lrTb"/>
            <w:noWrap w:val="false"/>
          </w:tcPr>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综合评分法</w:t>
            </w:r>
            <w:r>
              <w:rPr>
                <w:rFonts w:ascii="宋体" w:hAnsi="宋体" w:cs="宋体"/>
                <w:color w:val="000000"/>
                <w:szCs w:val="21"/>
                <w:highlight w:val="none"/>
              </w:rPr>
            </w:r>
            <w:r/>
          </w:p>
        </w:tc>
      </w:tr>
      <w:tr>
        <w:trPr>
          <w:trHeight w:val="262"/>
        </w:trPr>
        <w:tc>
          <w:tcPr>
            <w:tcW w:w="905" w:type="dxa"/>
            <w:vAlign w:val="center"/>
            <w:textDirection w:val="lrTb"/>
            <w:noWrap w:val="false"/>
          </w:tcPr>
          <w:p>
            <w:pPr>
              <w:pStyle w:val="851"/>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中标原则</w:t>
            </w:r>
            <w:r>
              <w:rPr>
                <w:rFonts w:ascii="宋体" w:hAnsi="宋体" w:cs="宋体"/>
                <w:color w:val="000000"/>
                <w:szCs w:val="21"/>
                <w:highlight w:val="none"/>
              </w:rPr>
            </w:r>
            <w:r/>
          </w:p>
        </w:tc>
        <w:tc>
          <w:tcPr>
            <w:tcW w:w="6784" w:type="dxa"/>
            <w:vAlign w:val="center"/>
            <w:textDirection w:val="lrTb"/>
            <w:noWrap w:val="false"/>
          </w:tcPr>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以评标总得分最高的投标单位作为相应标段的中标候选人。</w:t>
            </w:r>
            <w:r>
              <w:rPr>
                <w:rFonts w:ascii="宋体" w:hAnsi="宋体" w:cs="宋体"/>
                <w:color w:val="000000"/>
                <w:szCs w:val="21"/>
                <w:highlight w:val="none"/>
              </w:rPr>
            </w:r>
            <w:r/>
          </w:p>
        </w:tc>
      </w:tr>
      <w:tr>
        <w:trPr>
          <w:trHeight w:val="262"/>
        </w:trPr>
        <w:tc>
          <w:tcPr>
            <w:tcW w:w="905" w:type="dxa"/>
            <w:vAlign w:val="center"/>
            <w:textDirection w:val="lrTb"/>
            <w:noWrap w:val="false"/>
          </w:tcPr>
          <w:p>
            <w:pPr>
              <w:pStyle w:val="851"/>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导致废标因素</w:t>
            </w:r>
            <w:r>
              <w:rPr>
                <w:rFonts w:ascii="宋体" w:hAnsi="宋体" w:cs="宋体"/>
                <w:color w:val="000000"/>
                <w:szCs w:val="21"/>
                <w:highlight w:val="none"/>
              </w:rPr>
            </w:r>
            <w:r/>
          </w:p>
        </w:tc>
        <w:tc>
          <w:tcPr>
            <w:tcW w:w="6784" w:type="dxa"/>
            <w:vAlign w:val="center"/>
            <w:textDirection w:val="lrTb"/>
            <w:noWrap w:val="false"/>
          </w:tcPr>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出现下列情形之一的，为废标：</w:t>
            </w:r>
            <w:r>
              <w:rPr>
                <w:rFonts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（一）符合专业条件的投标单位或对招标文件作实质响应的投标单位不足三家的；</w:t>
            </w:r>
            <w:r>
              <w:rPr>
                <w:rFonts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（二）出现影响招标公正的违法、违规行为的；</w:t>
            </w:r>
            <w:r>
              <w:rPr>
                <w:rFonts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（三）投标单位的报价均超过了招标预算，招标单位不能支付的；</w:t>
            </w:r>
            <w:r>
              <w:rPr>
                <w:rFonts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（四）因重大变故，招标任务取消的。</w:t>
            </w:r>
            <w:r>
              <w:rPr>
                <w:rFonts w:ascii="宋体" w:hAnsi="宋体" w:cs="宋体"/>
                <w:color w:val="000000"/>
                <w:szCs w:val="21"/>
                <w:highlight w:val="none"/>
              </w:rPr>
            </w:r>
            <w:r/>
          </w:p>
        </w:tc>
      </w:tr>
      <w:tr>
        <w:trPr>
          <w:trHeight w:val="262"/>
        </w:trPr>
        <w:tc>
          <w:tcPr>
            <w:tcW w:w="905" w:type="dxa"/>
            <w:vAlign w:val="center"/>
            <w:textDirection w:val="lrTb"/>
            <w:noWrap w:val="false"/>
          </w:tcPr>
          <w:p>
            <w:pPr>
              <w:pStyle w:val="85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1775" w:type="dxa"/>
            <w:vAlign w:val="center"/>
            <w:textDirection w:val="lrTb"/>
            <w:noWrap w:val="false"/>
          </w:tcPr>
          <w:p>
            <w:pPr>
              <w:pStyle w:val="85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导致无效标因素</w:t>
            </w:r>
            <w:r>
              <w:rPr>
                <w:rFonts w:ascii="宋体" w:hAnsi="宋体" w:cs="宋体"/>
                <w:color w:val="000000"/>
                <w:szCs w:val="21"/>
                <w:highlight w:val="none"/>
              </w:rPr>
            </w:r>
            <w:r/>
          </w:p>
        </w:tc>
        <w:tc>
          <w:tcPr>
            <w:tcW w:w="6784" w:type="dxa"/>
            <w:vAlign w:val="center"/>
            <w:textDirection w:val="lrTb"/>
            <w:noWrap w:val="false"/>
          </w:tcPr>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投标文件属下列情况之一的按照无效投标处理：</w:t>
            </w:r>
            <w:r>
              <w:rPr>
                <w:rFonts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（一）投标文件未按招标文件要求签署、盖章的；</w:t>
            </w:r>
            <w:r>
              <w:rPr>
                <w:rFonts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（二）不具备招标文件中规定的资格要求的；</w:t>
            </w:r>
            <w:r>
              <w:rPr>
                <w:rFonts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（三）报价超过招标文件中规定的预算金额或者最高限价的；</w:t>
            </w:r>
            <w:r>
              <w:rPr>
                <w:rFonts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（四）投标文件含有招标单位不能接受的附加条件的</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1"/>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五</w:t>
            </w:r>
            <w:r>
              <w:rPr>
                <w:rFonts w:hint="eastAsia" w:ascii="宋体" w:hAnsi="宋体" w:cs="宋体"/>
                <w:color w:val="000000"/>
                <w:szCs w:val="21"/>
                <w:highlight w:val="none"/>
              </w:rPr>
              <w:t xml:space="preserve">）法律、法规和招标文件规定的其他无效情形。</w:t>
            </w:r>
            <w:r>
              <w:rPr>
                <w:rFonts w:ascii="宋体" w:hAnsi="宋体" w:cs="宋体"/>
                <w:color w:val="000000"/>
                <w:szCs w:val="21"/>
                <w:highlight w:val="none"/>
              </w:rPr>
            </w:r>
            <w:r/>
          </w:p>
        </w:tc>
      </w:tr>
    </w:tbl>
    <w:p>
      <w:pPr>
        <w:pStyle w:val="862"/>
        <w:rPr>
          <w:color w:val="000000"/>
          <w:sz w:val="36"/>
          <w:szCs w:val="36"/>
          <w:highlight w:val="none"/>
          <w:lang w:val="zh-CN"/>
        </w:rPr>
      </w:pPr>
      <w:r>
        <w:rPr>
          <w:color w:val="000000"/>
          <w:sz w:val="36"/>
          <w:szCs w:val="36"/>
          <w:highlight w:val="none"/>
          <w:lang w:val="zh-CN"/>
        </w:rPr>
      </w:r>
      <w:r/>
    </w:p>
    <w:p>
      <w:pPr>
        <w:pStyle w:val="859"/>
        <w:rPr>
          <w:highlight w:val="none"/>
          <w:lang w:val="zh-CN"/>
        </w:rPr>
      </w:pPr>
      <w:r>
        <w:rPr>
          <w:color w:val="000000"/>
          <w:sz w:val="36"/>
          <w:szCs w:val="36"/>
          <w:highlight w:val="none"/>
          <w:lang w:val="zh-CN"/>
        </w:rPr>
        <w:br w:type="page" w:clear="all"/>
      </w:r>
      <w:r>
        <w:rPr>
          <w:highlight w:val="none"/>
          <w:lang w:val="zh-CN"/>
        </w:rPr>
      </w:r>
      <w:r/>
    </w:p>
    <w:p>
      <w:pPr>
        <w:pStyle w:val="851"/>
        <w:jc w:val="center"/>
        <w:rPr>
          <w:color w:val="000000"/>
          <w:sz w:val="36"/>
          <w:szCs w:val="36"/>
          <w:highlight w:val="none"/>
          <w:lang w:val="zh-CN"/>
        </w:rPr>
      </w:pPr>
      <w:r>
        <w:rPr>
          <w:color w:val="000000"/>
          <w:sz w:val="36"/>
          <w:szCs w:val="36"/>
          <w:highlight w:val="none"/>
          <w:lang w:val="zh-CN"/>
        </w:rPr>
      </w:r>
      <w:r/>
    </w:p>
    <w:p>
      <w:pPr>
        <w:pStyle w:val="851"/>
        <w:jc w:val="center"/>
        <w:rPr>
          <w:b/>
          <w:color w:val="000000"/>
          <w:sz w:val="36"/>
          <w:szCs w:val="36"/>
          <w:highlight w:val="none"/>
          <w:lang w:val="zh-CN"/>
        </w:rPr>
      </w:pPr>
      <w:r>
        <w:rPr>
          <w:b/>
          <w:color w:val="000000"/>
          <w:sz w:val="36"/>
          <w:szCs w:val="36"/>
          <w:highlight w:val="none"/>
          <w:lang w:val="zh-CN"/>
        </w:rPr>
        <w:t xml:space="preserve">目录</w:t>
      </w:r>
      <w:r>
        <w:rPr>
          <w:b/>
          <w:color w:val="000000"/>
          <w:sz w:val="36"/>
          <w:szCs w:val="36"/>
          <w:highlight w:val="none"/>
          <w:lang w:val="zh-CN"/>
        </w:rPr>
      </w:r>
      <w:r/>
    </w:p>
    <w:p>
      <w:pPr>
        <w:pStyle w:val="851"/>
        <w:jc w:val="center"/>
        <w:rPr>
          <w:color w:val="000000"/>
          <w:sz w:val="36"/>
          <w:szCs w:val="36"/>
          <w:highlight w:val="none"/>
          <w:lang w:val="zh-CN"/>
        </w:rPr>
      </w:pPr>
      <w:r>
        <w:rPr>
          <w:color w:val="000000"/>
          <w:sz w:val="36"/>
          <w:szCs w:val="36"/>
          <w:highlight w:val="none"/>
          <w:lang w:val="zh-CN"/>
        </w:rPr>
      </w:r>
      <w:r/>
    </w:p>
    <w:p>
      <w:pPr>
        <w:pStyle w:val="851"/>
        <w:jc w:val="center"/>
        <w:rPr>
          <w:color w:val="000000"/>
          <w:sz w:val="36"/>
          <w:szCs w:val="36"/>
          <w:highlight w:val="none"/>
        </w:rPr>
      </w:pPr>
      <w:r>
        <w:rPr>
          <w:color w:val="000000"/>
          <w:sz w:val="36"/>
          <w:szCs w:val="36"/>
          <w:highlight w:val="none"/>
        </w:rPr>
      </w:r>
      <w:r/>
    </w:p>
    <w:p>
      <w:pPr>
        <w:pStyle w:val="876"/>
        <w:tabs>
          <w:tab w:val="left" w:pos="1050" w:leader="none"/>
          <w:tab w:val="right" w:pos="8505" w:leader="dot"/>
        </w:tabs>
        <w:rPr>
          <w:rFonts w:ascii="宋体" w:hAnsi="宋体"/>
          <w:b/>
          <w:color w:val="000000"/>
          <w:sz w:val="24"/>
          <w:szCs w:val="24"/>
          <w:highlight w:val="none"/>
        </w:rPr>
      </w:pPr>
      <w:r>
        <w:rPr>
          <w:rFonts w:ascii="宋体" w:hAnsi="宋体"/>
          <w:b/>
          <w:color w:val="000000"/>
          <w:sz w:val="24"/>
          <w:szCs w:val="24"/>
          <w:highlight w:val="none"/>
        </w:rPr>
        <w:fldChar w:fldCharType="begin"/>
      </w:r>
      <w:r>
        <w:rPr>
          <w:rFonts w:ascii="宋体" w:hAnsi="宋体"/>
          <w:b/>
          <w:color w:val="000000"/>
          <w:sz w:val="24"/>
          <w:szCs w:val="24"/>
          <w:highlight w:val="none"/>
        </w:rPr>
        <w:instrText xml:space="preserve"> TOC \o "1-3" \h \z \u </w:instrText>
      </w:r>
      <w:r>
        <w:rPr>
          <w:rFonts w:ascii="宋体" w:hAnsi="宋体"/>
          <w:b/>
          <w:color w:val="000000"/>
          <w:sz w:val="24"/>
          <w:szCs w:val="24"/>
          <w:highlight w:val="none"/>
        </w:rPr>
        <w:fldChar w:fldCharType="separate"/>
      </w:r>
      <w:r>
        <w:rPr>
          <w:rFonts w:ascii="宋体" w:hAnsi="宋体"/>
          <w:b/>
          <w:color w:val="000000"/>
          <w:sz w:val="24"/>
          <w:szCs w:val="24"/>
          <w:highlight w:val="none"/>
        </w:rPr>
        <w:fldChar w:fldCharType="begin"/>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"_Toc28861882"</w:instrText>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892"/>
          <w:rFonts w:hint="eastAsia" w:ascii="宋体" w:hAnsi="宋体"/>
          <w:b/>
          <w:color w:val="000000"/>
          <w:sz w:val="24"/>
          <w:szCs w:val="24"/>
          <w:highlight w:val="none"/>
        </w:rPr>
        <w:t xml:space="preserve">第一章</w:t>
      </w:r>
      <w:r>
        <w:rPr>
          <w:rFonts w:ascii="宋体" w:hAnsi="宋体"/>
          <w:b/>
          <w:color w:val="000000"/>
          <w:sz w:val="24"/>
          <w:szCs w:val="24"/>
          <w:highlight w:val="none"/>
        </w:rPr>
        <w:tab/>
      </w:r>
      <w:r>
        <w:rPr>
          <w:rStyle w:val="892"/>
          <w:rFonts w:hint="eastAsia" w:ascii="宋体" w:hAnsi="宋体"/>
          <w:b/>
          <w:color w:val="000000"/>
          <w:sz w:val="24"/>
          <w:szCs w:val="24"/>
          <w:highlight w:val="none"/>
        </w:rPr>
        <w:t xml:space="preserve">投标邀请函</w:t>
      </w:r>
      <w:r>
        <w:rPr>
          <w:rFonts w:ascii="宋体" w:hAnsi="宋体"/>
          <w:b/>
          <w:color w:val="000000"/>
          <w:sz w:val="24"/>
          <w:szCs w:val="24"/>
          <w:highlight w:val="none"/>
        </w:rPr>
        <w:fldChar w:fldCharType="end"/>
      </w:r>
      <w:r>
        <w:rPr>
          <w:rFonts w:ascii="宋体" w:hAnsi="宋体"/>
          <w:b/>
          <w:color w:val="000000"/>
          <w:sz w:val="24"/>
          <w:szCs w:val="24"/>
          <w:highlight w:val="none"/>
        </w:rPr>
      </w:r>
      <w:r/>
    </w:p>
    <w:p>
      <w:pPr>
        <w:pStyle w:val="876"/>
        <w:tabs>
          <w:tab w:val="left" w:pos="1050" w:leader="none"/>
          <w:tab w:val="right" w:pos="8505" w:leader="dot"/>
        </w:tabs>
        <w:rPr>
          <w:rFonts w:ascii="宋体" w:hAnsi="宋体"/>
          <w:b/>
          <w:color w:val="000000"/>
          <w:sz w:val="24"/>
          <w:szCs w:val="24"/>
          <w:highlight w:val="none"/>
        </w:rPr>
      </w:pPr>
      <w:r>
        <w:rPr>
          <w:rFonts w:ascii="宋体" w:hAnsi="宋体"/>
          <w:b/>
          <w:color w:val="000000"/>
          <w:sz w:val="24"/>
          <w:szCs w:val="24"/>
          <w:highlight w:val="none"/>
        </w:rPr>
        <w:fldChar w:fldCharType="begin"/>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"_Toc28861883"</w:instrText>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892"/>
          <w:rFonts w:hint="eastAsia" w:ascii="宋体" w:hAnsi="宋体"/>
          <w:b/>
          <w:color w:val="000000"/>
          <w:sz w:val="24"/>
          <w:szCs w:val="24"/>
          <w:highlight w:val="none"/>
        </w:rPr>
        <w:t xml:space="preserve">第二章</w:t>
      </w:r>
      <w:r>
        <w:rPr>
          <w:rFonts w:ascii="宋体" w:hAnsi="宋体"/>
          <w:b/>
          <w:color w:val="000000"/>
          <w:sz w:val="24"/>
          <w:szCs w:val="24"/>
          <w:highlight w:val="none"/>
        </w:rPr>
        <w:tab/>
      </w:r>
      <w:r>
        <w:rPr>
          <w:rStyle w:val="892"/>
          <w:rFonts w:hint="eastAsia" w:ascii="宋体" w:hAnsi="宋体"/>
          <w:b/>
          <w:color w:val="000000"/>
          <w:sz w:val="24"/>
          <w:szCs w:val="24"/>
          <w:highlight w:val="none"/>
        </w:rPr>
        <w:t xml:space="preserve">投标人须知</w:t>
      </w:r>
      <w:r>
        <w:rPr>
          <w:rFonts w:ascii="宋体" w:hAnsi="宋体"/>
          <w:b/>
          <w:color w:val="000000"/>
          <w:sz w:val="24"/>
          <w:szCs w:val="24"/>
          <w:highlight w:val="none"/>
        </w:rPr>
        <w:fldChar w:fldCharType="end"/>
      </w:r>
      <w:r>
        <w:rPr>
          <w:rFonts w:ascii="宋体" w:hAnsi="宋体"/>
          <w:b/>
          <w:color w:val="000000"/>
          <w:sz w:val="24"/>
          <w:szCs w:val="24"/>
          <w:highlight w:val="none"/>
        </w:rPr>
      </w:r>
      <w:r/>
    </w:p>
    <w:p>
      <w:pPr>
        <w:pStyle w:val="876"/>
        <w:tabs>
          <w:tab w:val="left" w:pos="1050" w:leader="none"/>
          <w:tab w:val="right" w:pos="8505" w:leader="dot"/>
        </w:tabs>
        <w:rPr>
          <w:rFonts w:ascii="宋体" w:hAnsi="宋体"/>
          <w:b/>
          <w:color w:val="000000"/>
          <w:sz w:val="24"/>
          <w:szCs w:val="24"/>
          <w:highlight w:val="none"/>
        </w:rPr>
      </w:pPr>
      <w:r>
        <w:rPr>
          <w:rFonts w:ascii="宋体" w:hAnsi="宋体"/>
          <w:b/>
          <w:color w:val="000000"/>
          <w:sz w:val="24"/>
          <w:szCs w:val="24"/>
          <w:highlight w:val="none"/>
        </w:rPr>
        <w:fldChar w:fldCharType="begin"/>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"_Toc28861884"</w:instrText>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892"/>
          <w:rFonts w:hint="eastAsia" w:ascii="宋体" w:hAnsi="宋体"/>
          <w:b/>
          <w:color w:val="000000"/>
          <w:sz w:val="24"/>
          <w:szCs w:val="24"/>
          <w:highlight w:val="none"/>
        </w:rPr>
        <w:t xml:space="preserve">第三章</w:t>
      </w:r>
      <w:r>
        <w:rPr>
          <w:rFonts w:ascii="宋体" w:hAnsi="宋体"/>
          <w:b/>
          <w:color w:val="000000"/>
          <w:sz w:val="24"/>
          <w:szCs w:val="24"/>
          <w:highlight w:val="none"/>
        </w:rPr>
        <w:tab/>
      </w:r>
      <w:r>
        <w:rPr>
          <w:rStyle w:val="892"/>
          <w:rFonts w:hint="eastAsia" w:ascii="宋体" w:hAnsi="宋体"/>
          <w:b/>
          <w:color w:val="000000"/>
          <w:sz w:val="24"/>
          <w:szCs w:val="24"/>
          <w:highlight w:val="none"/>
        </w:rPr>
        <w:t xml:space="preserve">投标文件格式</w:t>
      </w:r>
      <w:r>
        <w:rPr>
          <w:rFonts w:ascii="宋体" w:hAnsi="宋体"/>
          <w:b/>
          <w:color w:val="000000"/>
          <w:sz w:val="24"/>
          <w:szCs w:val="24"/>
          <w:highlight w:val="none"/>
        </w:rPr>
        <w:fldChar w:fldCharType="end"/>
      </w:r>
      <w:r>
        <w:rPr>
          <w:rFonts w:ascii="宋体" w:hAnsi="宋体"/>
          <w:b/>
          <w:color w:val="000000"/>
          <w:sz w:val="24"/>
          <w:szCs w:val="24"/>
          <w:highlight w:val="none"/>
        </w:rPr>
      </w:r>
      <w:r/>
    </w:p>
    <w:p>
      <w:pPr>
        <w:pStyle w:val="876"/>
        <w:tabs>
          <w:tab w:val="left" w:pos="1050" w:leader="none"/>
          <w:tab w:val="right" w:pos="8505" w:leader="dot"/>
        </w:tabs>
        <w:rPr>
          <w:rFonts w:ascii="宋体" w:hAnsi="宋体"/>
          <w:b/>
          <w:color w:val="000000"/>
          <w:sz w:val="24"/>
          <w:szCs w:val="24"/>
          <w:highlight w:val="none"/>
        </w:rPr>
      </w:pPr>
      <w:r>
        <w:rPr>
          <w:rFonts w:ascii="宋体" w:hAnsi="宋体"/>
          <w:b/>
          <w:color w:val="000000"/>
          <w:sz w:val="24"/>
          <w:szCs w:val="24"/>
          <w:highlight w:val="none"/>
        </w:rPr>
        <w:fldChar w:fldCharType="begin"/>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"_Toc28861885"</w:instrText>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892"/>
          <w:rFonts w:hint="eastAsia" w:ascii="宋体" w:hAnsi="宋体"/>
          <w:b/>
          <w:color w:val="000000"/>
          <w:sz w:val="24"/>
          <w:szCs w:val="24"/>
          <w:highlight w:val="none"/>
        </w:rPr>
        <w:t xml:space="preserve">第四章</w:t>
      </w:r>
      <w:r>
        <w:rPr>
          <w:rFonts w:ascii="宋体" w:hAnsi="宋体"/>
          <w:b/>
          <w:color w:val="000000"/>
          <w:sz w:val="24"/>
          <w:szCs w:val="24"/>
          <w:highlight w:val="none"/>
        </w:rPr>
        <w:tab/>
      </w:r>
      <w:r>
        <w:rPr>
          <w:rStyle w:val="892"/>
          <w:rFonts w:hint="eastAsia" w:ascii="宋体" w:hAnsi="宋体"/>
          <w:b/>
          <w:color w:val="000000"/>
          <w:sz w:val="24"/>
          <w:szCs w:val="24"/>
          <w:highlight w:val="none"/>
        </w:rPr>
        <w:t xml:space="preserve">招标书</w:t>
      </w:r>
      <w:r>
        <w:rPr>
          <w:rFonts w:ascii="宋体" w:hAnsi="宋体"/>
          <w:b/>
          <w:color w:val="000000"/>
          <w:sz w:val="24"/>
          <w:szCs w:val="24"/>
          <w:highlight w:val="none"/>
        </w:rPr>
        <w:fldChar w:fldCharType="end"/>
      </w:r>
      <w:r>
        <w:rPr>
          <w:rFonts w:ascii="宋体" w:hAnsi="宋体"/>
          <w:b/>
          <w:color w:val="000000"/>
          <w:sz w:val="24"/>
          <w:szCs w:val="24"/>
          <w:highlight w:val="none"/>
        </w:rPr>
      </w:r>
      <w:r/>
    </w:p>
    <w:p>
      <w:pPr>
        <w:pStyle w:val="876"/>
        <w:tabs>
          <w:tab w:val="left" w:pos="1050" w:leader="none"/>
          <w:tab w:val="right" w:pos="8505" w:leader="dot"/>
        </w:tabs>
        <w:rPr>
          <w:rFonts w:ascii="宋体" w:hAnsi="宋体"/>
          <w:b/>
          <w:color w:val="000000"/>
          <w:sz w:val="24"/>
          <w:szCs w:val="24"/>
          <w:highlight w:val="none"/>
        </w:rPr>
      </w:pPr>
      <w:r>
        <w:rPr>
          <w:rFonts w:ascii="宋体" w:hAnsi="宋体"/>
          <w:b/>
          <w:color w:val="000000"/>
          <w:sz w:val="24"/>
          <w:szCs w:val="24"/>
          <w:highlight w:val="none"/>
        </w:rPr>
        <w:fldChar w:fldCharType="begin"/>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"_Toc28861886"</w:instrText>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892"/>
          <w:rFonts w:hint="eastAsia" w:ascii="宋体" w:hAnsi="宋体"/>
          <w:b/>
          <w:color w:val="000000"/>
          <w:sz w:val="24"/>
          <w:szCs w:val="24"/>
          <w:highlight w:val="none"/>
        </w:rPr>
        <w:t xml:space="preserve">第五章</w:t>
      </w:r>
      <w:r>
        <w:rPr>
          <w:rFonts w:ascii="宋体" w:hAnsi="宋体"/>
          <w:b/>
          <w:color w:val="000000"/>
          <w:sz w:val="24"/>
          <w:szCs w:val="24"/>
          <w:highlight w:val="none"/>
        </w:rPr>
        <w:tab/>
      </w:r>
      <w:r>
        <w:rPr>
          <w:rStyle w:val="892"/>
          <w:rFonts w:hint="eastAsia" w:ascii="宋体" w:hAnsi="宋体"/>
          <w:b/>
          <w:color w:val="000000"/>
          <w:sz w:val="24"/>
          <w:szCs w:val="24"/>
          <w:highlight w:val="none"/>
        </w:rPr>
        <w:t xml:space="preserve">合同拟定条款</w:t>
      </w:r>
      <w:r>
        <w:rPr>
          <w:rFonts w:ascii="宋体" w:hAnsi="宋体"/>
          <w:b/>
          <w:color w:val="000000"/>
          <w:sz w:val="24"/>
          <w:szCs w:val="24"/>
          <w:highlight w:val="none"/>
        </w:rPr>
        <w:fldChar w:fldCharType="end"/>
      </w:r>
      <w:r>
        <w:rPr>
          <w:rFonts w:ascii="宋体" w:hAnsi="宋体"/>
          <w:b/>
          <w:color w:val="000000"/>
          <w:sz w:val="24"/>
          <w:szCs w:val="24"/>
          <w:highlight w:val="none"/>
        </w:rPr>
      </w:r>
      <w:r/>
    </w:p>
    <w:p>
      <w:pPr>
        <w:pStyle w:val="876"/>
        <w:tabs>
          <w:tab w:val="left" w:pos="1050" w:leader="none"/>
          <w:tab w:val="right" w:pos="8505" w:leader="dot"/>
        </w:tabs>
        <w:rPr>
          <w:rFonts w:ascii="宋体" w:hAnsi="宋体"/>
          <w:b/>
          <w:color w:val="000000"/>
          <w:sz w:val="24"/>
          <w:szCs w:val="24"/>
          <w:highlight w:val="none"/>
        </w:rPr>
      </w:pPr>
      <w:r>
        <w:rPr>
          <w:rFonts w:ascii="宋体" w:hAnsi="宋体"/>
          <w:b/>
          <w:color w:val="000000"/>
          <w:sz w:val="24"/>
          <w:szCs w:val="24"/>
          <w:highlight w:val="none"/>
        </w:rPr>
        <w:fldChar w:fldCharType="begin"/>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"_Toc28861887"</w:instrText>
      </w:r>
      <w:r>
        <w:rPr>
          <w:rStyle w:val="892"/>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892"/>
          <w:rFonts w:hint="eastAsia" w:ascii="宋体" w:hAnsi="宋体"/>
          <w:b/>
          <w:color w:val="000000"/>
          <w:sz w:val="24"/>
          <w:szCs w:val="24"/>
          <w:highlight w:val="none"/>
        </w:rPr>
        <w:t xml:space="preserve">第六章</w:t>
      </w:r>
      <w:r>
        <w:rPr>
          <w:rFonts w:ascii="宋体" w:hAnsi="宋体"/>
          <w:b/>
          <w:color w:val="000000"/>
          <w:sz w:val="24"/>
          <w:szCs w:val="24"/>
          <w:highlight w:val="none"/>
        </w:rPr>
        <w:tab/>
      </w:r>
      <w:r>
        <w:rPr>
          <w:rStyle w:val="892"/>
          <w:rFonts w:hint="eastAsia" w:ascii="宋体" w:hAnsi="宋体"/>
          <w:b/>
          <w:color w:val="000000"/>
          <w:sz w:val="24"/>
          <w:szCs w:val="24"/>
          <w:highlight w:val="none"/>
        </w:rPr>
        <w:t xml:space="preserve">评标办法及标准</w:t>
      </w:r>
      <w:r>
        <w:rPr>
          <w:rFonts w:ascii="宋体" w:hAnsi="宋体"/>
          <w:b/>
          <w:color w:val="000000"/>
          <w:sz w:val="24"/>
          <w:szCs w:val="24"/>
          <w:highlight w:val="none"/>
        </w:rPr>
        <w:fldChar w:fldCharType="end"/>
      </w:r>
      <w:r>
        <w:rPr>
          <w:rFonts w:ascii="宋体" w:hAnsi="宋体"/>
          <w:b/>
          <w:color w:val="000000"/>
          <w:sz w:val="24"/>
          <w:szCs w:val="24"/>
          <w:highlight w:val="none"/>
        </w:rPr>
      </w:r>
      <w:r/>
    </w:p>
    <w:p>
      <w:pPr>
        <w:pStyle w:val="851"/>
        <w:spacing w:line="600" w:lineRule="auto"/>
        <w:rPr>
          <w:rFonts w:ascii="宋体" w:hAnsi="宋体"/>
          <w:b/>
          <w:bCs/>
          <w:color w:val="000000"/>
          <w:sz w:val="24"/>
          <w:szCs w:val="24"/>
          <w:highlight w:val="none"/>
          <w:lang w:val="zh-CN"/>
        </w:rPr>
      </w:pPr>
      <w:r>
        <w:rPr>
          <w:rFonts w:ascii="宋体" w:hAnsi="宋体"/>
          <w:b/>
          <w:bCs/>
          <w:color w:val="000000"/>
          <w:sz w:val="24"/>
          <w:szCs w:val="24"/>
          <w:highlight w:val="none"/>
          <w:lang w:val="zh-CN"/>
        </w:rPr>
        <w:fldChar w:fldCharType="end"/>
      </w:r>
      <w:r>
        <w:rPr>
          <w:rFonts w:ascii="宋体" w:hAnsi="宋体"/>
          <w:b/>
          <w:bCs/>
          <w:color w:val="000000"/>
          <w:sz w:val="24"/>
          <w:szCs w:val="24"/>
          <w:highlight w:val="none"/>
          <w:lang w:val="zh-CN"/>
        </w:rPr>
      </w:r>
      <w:r/>
    </w:p>
    <w:p>
      <w:pPr>
        <w:pStyle w:val="862"/>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59"/>
        <w:rPr>
          <w:rFonts w:ascii="宋体" w:hAnsi="宋体"/>
          <w:b/>
          <w:bCs/>
          <w:color w:val="000000"/>
          <w:szCs w:val="24"/>
          <w:highlight w:val="none"/>
          <w:lang w:val="zh-CN"/>
        </w:rPr>
      </w:pPr>
      <w:r>
        <w:rPr>
          <w:rFonts w:ascii="宋体" w:hAnsi="宋体"/>
          <w:b/>
          <w:bCs/>
          <w:color w:val="000000"/>
          <w:szCs w:val="24"/>
          <w:highlight w:val="none"/>
          <w:lang w:val="zh-CN"/>
        </w:rPr>
      </w:r>
      <w:r/>
    </w:p>
    <w:p>
      <w:pPr>
        <w:pStyle w:val="851"/>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62"/>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59"/>
        <w:rPr>
          <w:rFonts w:ascii="宋体" w:hAnsi="宋体"/>
          <w:b/>
          <w:bCs/>
          <w:color w:val="000000"/>
          <w:szCs w:val="24"/>
          <w:highlight w:val="none"/>
          <w:lang w:val="zh-CN"/>
        </w:rPr>
      </w:pPr>
      <w:r>
        <w:rPr>
          <w:rFonts w:ascii="宋体" w:hAnsi="宋体"/>
          <w:b/>
          <w:bCs/>
          <w:color w:val="000000"/>
          <w:szCs w:val="24"/>
          <w:highlight w:val="none"/>
          <w:lang w:val="zh-CN"/>
        </w:rPr>
      </w:r>
      <w:r/>
    </w:p>
    <w:p>
      <w:pPr>
        <w:pStyle w:val="851"/>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62"/>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59"/>
        <w:rPr>
          <w:rFonts w:ascii="宋体" w:hAnsi="宋体"/>
          <w:b/>
          <w:bCs/>
          <w:color w:val="000000"/>
          <w:szCs w:val="24"/>
          <w:highlight w:val="none"/>
          <w:lang w:val="zh-CN"/>
        </w:rPr>
      </w:pPr>
      <w:r>
        <w:rPr>
          <w:rFonts w:ascii="宋体" w:hAnsi="宋体"/>
          <w:b/>
          <w:bCs/>
          <w:color w:val="000000"/>
          <w:szCs w:val="24"/>
          <w:highlight w:val="none"/>
          <w:lang w:val="zh-CN"/>
        </w:rPr>
      </w:r>
      <w:r/>
    </w:p>
    <w:p>
      <w:pPr>
        <w:pStyle w:val="851"/>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62"/>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59"/>
        <w:rPr>
          <w:rFonts w:ascii="宋体" w:hAnsi="宋体"/>
          <w:b/>
          <w:bCs/>
          <w:color w:val="000000"/>
          <w:szCs w:val="24"/>
          <w:highlight w:val="none"/>
          <w:lang w:val="zh-CN"/>
        </w:rPr>
      </w:pPr>
      <w:r>
        <w:rPr>
          <w:rFonts w:ascii="宋体" w:hAnsi="宋体"/>
          <w:b/>
          <w:bCs/>
          <w:color w:val="000000"/>
          <w:szCs w:val="24"/>
          <w:highlight w:val="none"/>
          <w:lang w:val="zh-CN"/>
        </w:rPr>
      </w:r>
      <w:r/>
    </w:p>
    <w:p>
      <w:pPr>
        <w:pStyle w:val="851"/>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62"/>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59"/>
        <w:rPr>
          <w:rFonts w:ascii="宋体" w:hAnsi="宋体"/>
          <w:b/>
          <w:bCs/>
          <w:color w:val="000000"/>
          <w:szCs w:val="24"/>
          <w:highlight w:val="none"/>
          <w:lang w:val="zh-CN"/>
        </w:rPr>
      </w:pPr>
      <w:r>
        <w:rPr>
          <w:rFonts w:ascii="宋体" w:hAnsi="宋体"/>
          <w:b/>
          <w:bCs/>
          <w:color w:val="000000"/>
          <w:szCs w:val="24"/>
          <w:highlight w:val="none"/>
          <w:lang w:val="zh-CN"/>
        </w:rPr>
      </w:r>
      <w:r/>
    </w:p>
    <w:p>
      <w:pPr>
        <w:pStyle w:val="851"/>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62"/>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59"/>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881"/>
        <w:rPr>
          <w:color w:val="000000"/>
          <w:sz w:val="44"/>
          <w:szCs w:val="44"/>
          <w:highlight w:val="none"/>
        </w:rPr>
      </w:pPr>
      <w:r/>
      <w:bookmarkStart w:id="0" w:name="_Toc28861882"/>
      <w:r>
        <w:rPr>
          <w:rFonts w:hint="eastAsia"/>
          <w:color w:val="000000"/>
          <w:sz w:val="44"/>
          <w:szCs w:val="44"/>
          <w:highlight w:val="none"/>
        </w:rPr>
        <w:t xml:space="preserve">第一章 投标邀请函</w:t>
      </w:r>
      <w:bookmarkEnd w:id="0"/>
      <w:r>
        <w:rPr>
          <w:color w:val="000000"/>
          <w:sz w:val="44"/>
          <w:szCs w:val="44"/>
          <w:highlight w:val="none"/>
        </w:rPr>
      </w:r>
      <w:r/>
    </w:p>
    <w:p>
      <w:pPr>
        <w:pStyle w:val="851"/>
        <w:jc w:val="left"/>
        <w:spacing w:line="360" w:lineRule="auto"/>
        <w:widowControl/>
        <w:rPr>
          <w:rFonts w:ascii="宋体" w:hAnsi="宋体" w:cs="宋体"/>
          <w:color w:val="000000"/>
          <w:szCs w:val="21"/>
          <w:highlight w:val="none"/>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highlight w:val="none"/>
          <w:shd w:val="clear" w:color="auto" w:fill="ffffff"/>
          <w:lang w:bidi="ar"/>
        </w:rPr>
        <w:t xml:space="preserve">项目概况</w:t>
      </w:r>
      <w:r>
        <w:rPr>
          <w:rFonts w:ascii="宋体" w:hAnsi="宋体" w:cs="宋体"/>
          <w:color w:val="000000"/>
          <w:szCs w:val="21"/>
          <w:highlight w:val="none"/>
        </w:rPr>
      </w:r>
      <w:r/>
    </w:p>
    <w:p>
      <w:pPr>
        <w:pStyle w:val="851"/>
        <w:ind w:firstLine="480"/>
        <w:jc w:val="left"/>
        <w:spacing w:line="360" w:lineRule="auto"/>
        <w:widowControl/>
        <w:rPr>
          <w:rFonts w:ascii="宋体" w:hAnsi="宋体" w:cs="宋体"/>
          <w:color w:val="000000"/>
          <w:szCs w:val="21"/>
          <w:highlight w:val="none"/>
          <w:shd w:val="clear" w:color="auto" w:fill="ffffff"/>
        </w:rPr>
        <w:pBdr>
          <w:top w:val="single" w:color="000000" w:sz="8" w:space="1"/>
          <w:left w:val="single" w:color="000000" w:sz="8" w:space="4"/>
          <w:bottom w:val="single" w:color="000000" w:sz="8" w:space="1"/>
          <w:right w:val="single" w:color="000000" w:sz="8" w:space="4"/>
        </w:pBdr>
      </w:pPr>
      <w:r>
        <w:rPr>
          <w:rFonts w:hint="eastAsia" w:ascii="宋体" w:hAnsi="宋体" w:eastAsia="宋体" w:cs="宋体"/>
          <w:color w:val="000000"/>
          <w:szCs w:val="21"/>
          <w:highlight w:val="none"/>
          <w:u w:val="single"/>
          <w:lang w:val="en-US" w:eastAsia="zh-CN"/>
        </w:rPr>
        <w:t xml:space="preserve">2026年安保服务</w:t>
      </w:r>
      <w:r>
        <w:rPr>
          <w:rFonts w:hint="eastAsia" w:ascii="宋体" w:hAnsi="宋体" w:cs="宋体"/>
          <w:color w:val="000000"/>
          <w:szCs w:val="21"/>
          <w:highlight w:val="none"/>
          <w:shd w:val="clear" w:color="auto" w:fill="ffffff"/>
          <w:lang w:bidi="ar"/>
        </w:rPr>
        <w:t xml:space="preserve">的潜在供应商应在</w:t>
      </w:r>
      <w:r>
        <w:rPr>
          <w:rFonts w:hint="eastAsia" w:ascii="宋体" w:hAnsi="宋体" w:cs="宋体"/>
          <w:color w:val="000000"/>
          <w:szCs w:val="21"/>
          <w:highlight w:val="none"/>
          <w:u w:val="single"/>
        </w:rPr>
        <w:t xml:space="preserve">苏采云系统</w:t>
      </w:r>
      <w:r>
        <w:rPr>
          <w:rFonts w:hint="eastAsia" w:ascii="宋体" w:hAnsi="宋体" w:cs="宋体"/>
          <w:szCs w:val="21"/>
          <w:highlight w:val="none"/>
          <w:shd w:val="clear" w:color="auto" w:fill="ffffff"/>
        </w:rPr>
        <w:t xml:space="preserve">获取采购文件</w:t>
      </w:r>
      <w:r>
        <w:rPr>
          <w:rFonts w:hint="eastAsia" w:ascii="宋体" w:hAnsi="宋体" w:cs="宋体"/>
          <w:color w:val="000000"/>
          <w:szCs w:val="21"/>
          <w:highlight w:val="none"/>
          <w:shd w:val="clear" w:color="auto" w:fill="ffffff"/>
          <w:lang w:bidi="ar"/>
        </w:rPr>
        <w:t xml:space="preserve">，并于</w:t>
      </w:r>
      <w:r>
        <w:rPr>
          <w:rFonts w:hint="eastAsia" w:ascii="宋体" w:hAnsi="宋体" w:cs="宋体"/>
          <w:color w:val="000000"/>
          <w:szCs w:val="21"/>
          <w:highlight w:val="none"/>
          <w:u w:val="single"/>
          <w:shd w:val="clear" w:color="auto" w:fill="ffffff"/>
          <w:lang w:eastAsia="zh-CN" w:bidi="ar"/>
        </w:rPr>
        <w:t xml:space="preserve">202</w:t>
      </w:r>
      <w:r>
        <w:rPr>
          <w:rFonts w:hint="eastAsia" w:ascii="宋体" w:hAnsi="宋体" w:cs="宋体"/>
          <w:color w:val="000000"/>
          <w:szCs w:val="21"/>
          <w:highlight w:val="none"/>
          <w:u w:val="single"/>
          <w:shd w:val="clear" w:color="auto" w:fill="ffffff"/>
          <w:lang w:val="en-US" w:eastAsia="zh-CN" w:bidi="ar"/>
        </w:rPr>
        <w:t xml:space="preserve">6</w:t>
      </w:r>
      <w:r>
        <w:rPr>
          <w:rFonts w:hint="eastAsia" w:ascii="宋体" w:hAnsi="宋体" w:cs="宋体"/>
          <w:color w:val="000000"/>
          <w:szCs w:val="21"/>
          <w:highlight w:val="none"/>
          <w:u w:val="single"/>
          <w:shd w:val="clear" w:color="auto" w:fill="ffffff"/>
          <w:lang w:eastAsia="zh-CN" w:bidi="ar"/>
        </w:rPr>
        <w:t xml:space="preserve">年</w:t>
      </w:r>
      <w:r>
        <w:rPr>
          <w:rFonts w:hint="eastAsia" w:ascii="宋体" w:hAnsi="宋体" w:cs="宋体"/>
          <w:color w:val="000000"/>
          <w:szCs w:val="21"/>
          <w:highlight w:val="none"/>
          <w:u w:val="single"/>
          <w:shd w:val="clear" w:color="auto" w:fill="ffffff"/>
          <w:lang w:val="en-US" w:eastAsia="zh-CN" w:bidi="ar"/>
        </w:rPr>
        <w:t xml:space="preserve">2月2日</w:t>
      </w:r>
      <w:r>
        <w:rPr>
          <w:rFonts w:hint="eastAsia" w:ascii="宋体" w:hAnsi="宋体" w:cs="宋体"/>
          <w:color w:val="000000"/>
          <w:szCs w:val="21"/>
          <w:highlight w:val="none"/>
          <w:u w:val="single"/>
          <w:shd w:val="clear" w:color="auto" w:fill="ffffff"/>
          <w:lang w:bidi="ar"/>
        </w:rPr>
        <w:t xml:space="preserve">1</w:t>
      </w:r>
      <w:r>
        <w:rPr>
          <w:rFonts w:hint="eastAsia" w:ascii="宋体" w:hAnsi="宋体" w:cs="宋体"/>
          <w:color w:val="000000"/>
          <w:szCs w:val="21"/>
          <w:highlight w:val="none"/>
          <w:u w:val="single"/>
          <w:shd w:val="clear" w:color="auto" w:fill="ffffff"/>
          <w:lang w:val="en-US" w:eastAsia="zh-CN" w:bidi="ar"/>
        </w:rPr>
        <w:t xml:space="preserve">3</w:t>
      </w:r>
      <w:r>
        <w:rPr>
          <w:rFonts w:hint="eastAsia" w:ascii="宋体" w:hAnsi="宋体" w:cs="宋体"/>
          <w:color w:val="000000"/>
          <w:szCs w:val="21"/>
          <w:highlight w:val="none"/>
          <w:u w:val="single"/>
          <w:shd w:val="clear" w:color="auto" w:fill="ffffff"/>
          <w:lang w:bidi="ar"/>
        </w:rPr>
        <w:t xml:space="preserve">点30分</w:t>
      </w:r>
      <w:r>
        <w:rPr>
          <w:rFonts w:hint="eastAsia" w:ascii="宋体" w:hAnsi="宋体" w:cs="宋体"/>
          <w:color w:val="000000"/>
          <w:szCs w:val="21"/>
          <w:highlight w:val="none"/>
          <w:shd w:val="clear" w:color="auto" w:fill="ffffff"/>
          <w:lang w:bidi="ar"/>
        </w:rPr>
        <w:t xml:space="preserve">（</w:t>
      </w:r>
      <w:r>
        <w:rPr>
          <w:rFonts w:hint="eastAsia" w:ascii="宋体" w:hAnsi="宋体" w:cs="宋体"/>
          <w:color w:val="000000"/>
          <w:szCs w:val="21"/>
          <w:highlight w:val="none"/>
          <w:shd w:val="clear" w:color="auto" w:fill="ffffff"/>
          <w:lang w:bidi="ar"/>
        </w:rPr>
        <w:t xml:space="preserve">北京时间）前提交响应文件。</w:t>
      </w:r>
      <w:r>
        <w:rPr>
          <w:rFonts w:ascii="宋体" w:hAnsi="宋体" w:cs="宋体"/>
          <w:color w:val="000000"/>
          <w:szCs w:val="21"/>
          <w:highlight w:val="none"/>
          <w:shd w:val="clear" w:color="auto" w:fill="ffffff"/>
        </w:rPr>
      </w:r>
      <w:r/>
    </w:p>
    <w:p>
      <w:pPr>
        <w:pStyle w:val="851"/>
        <w:spacing w:line="360" w:lineRule="auto"/>
        <w:tabs>
          <w:tab w:val="left" w:pos="851" w:leader="none"/>
        </w:tabs>
        <w:rPr>
          <w:rFonts w:hint="eastAsia" w:ascii="宋体" w:hAnsi="宋体" w:cs="宋体"/>
          <w:b/>
          <w:color w:val="000000"/>
          <w:highlight w:val="none"/>
        </w:rPr>
      </w:pPr>
      <w:r>
        <w:rPr>
          <w:rFonts w:hint="eastAsia" w:ascii="宋体" w:hAnsi="宋体" w:cs="宋体"/>
          <w:b/>
          <w:color w:val="000000"/>
          <w:highlight w:val="none"/>
        </w:rPr>
        <w:t xml:space="preserve">一、项目基本情况：</w:t>
      </w:r>
      <w:r>
        <w:rPr>
          <w:rFonts w:hint="eastAsia" w:ascii="宋体" w:hAnsi="宋体" w:cs="宋体"/>
          <w:b/>
          <w:color w:val="000000"/>
          <w:highlight w:val="none"/>
        </w:rPr>
      </w:r>
      <w:r/>
    </w:p>
    <w:p>
      <w:pPr>
        <w:pStyle w:val="851"/>
        <w:ind w:firstLine="420"/>
        <w:jc w:val="left"/>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shd w:val="clear" w:color="auto" w:fill="ffffff"/>
          <w:lang w:bidi="ar"/>
        </w:rPr>
        <w:t xml:space="preserve">1.招标编号：</w:t>
      </w:r>
      <w:r>
        <w:rPr>
          <w:rFonts w:hint="eastAsia" w:ascii="宋体" w:hAnsi="宋体" w:eastAsia="宋体" w:cs="宋体"/>
          <w:color w:val="000000"/>
          <w:szCs w:val="21"/>
          <w:highlight w:val="none"/>
          <w:shd w:val="clear" w:color="auto" w:fill="ffffff"/>
          <w:lang w:val="en-US" w:eastAsia="zh-CN" w:bidi="ar"/>
        </w:rPr>
        <w:t xml:space="preserve">JSZC-320508-SZSC-G2026-0002</w:t>
      </w:r>
      <w:r>
        <w:rPr>
          <w:rFonts w:hint="eastAsia" w:ascii="宋体" w:hAnsi="宋体" w:eastAsia="宋体" w:cs="宋体"/>
          <w:color w:val="000000"/>
          <w:szCs w:val="21"/>
          <w:highlight w:val="none"/>
          <w:lang w:eastAsia="zh-CN"/>
        </w:rPr>
      </w:r>
      <w:r/>
    </w:p>
    <w:p>
      <w:pPr>
        <w:pStyle w:val="851"/>
        <w:ind w:firstLine="420"/>
        <w:jc w:val="left"/>
        <w:spacing w:line="360" w:lineRule="auto"/>
        <w:widowControl/>
        <w:rPr>
          <w:rFonts w:hint="eastAsia"/>
          <w:color w:val="000000"/>
          <w:highlight w:val="none"/>
        </w:rPr>
      </w:pPr>
      <w:r>
        <w:rPr>
          <w:rFonts w:hint="eastAsia" w:ascii="宋体" w:hAnsi="宋体" w:cs="宋体"/>
          <w:color w:val="000000"/>
          <w:szCs w:val="21"/>
          <w:highlight w:val="none"/>
          <w:shd w:val="clear" w:color="auto" w:fill="ffffff"/>
          <w:lang w:bidi="ar"/>
        </w:rPr>
        <w:t xml:space="preserve">2.采购方式：公开招标</w:t>
      </w:r>
      <w:r>
        <w:rPr>
          <w:rFonts w:hint="eastAsia"/>
          <w:color w:val="000000"/>
          <w:highlight w:val="none"/>
        </w:rPr>
      </w:r>
      <w:r/>
    </w:p>
    <w:p>
      <w:pPr>
        <w:pStyle w:val="851"/>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3.项目内容：</w:t>
      </w:r>
      <w:r>
        <w:rPr>
          <w:rFonts w:hint="eastAsia" w:ascii="宋体" w:hAnsi="宋体" w:eastAsia="宋体" w:cs="宋体"/>
          <w:color w:val="000000"/>
          <w:szCs w:val="21"/>
          <w:highlight w:val="none"/>
          <w:lang w:val="en-US" w:eastAsia="zh-CN"/>
        </w:rPr>
        <w:t xml:space="preserve">2026年安保服务</w:t>
      </w:r>
      <w:r>
        <w:rPr>
          <w:rFonts w:hint="eastAsia" w:ascii="宋体" w:hAnsi="宋体" w:eastAsia="宋体" w:cs="宋体"/>
          <w:color w:val="000000"/>
          <w:szCs w:val="21"/>
          <w:highlight w:val="none"/>
          <w:lang w:eastAsia="zh-CN"/>
        </w:rPr>
      </w:r>
      <w:r/>
    </w:p>
    <w:p>
      <w:pPr>
        <w:pStyle w:val="851"/>
        <w:ind w:firstLine="420"/>
        <w:spacing w:line="360" w:lineRule="auto"/>
        <w:rPr>
          <w:rFonts w:hint="eastAsia" w:ascii="宋体" w:hAnsi="宋体" w:eastAsia="宋体" w:cs="宋体"/>
          <w:b/>
          <w:bCs/>
          <w:color w:val="000000"/>
          <w:szCs w:val="21"/>
          <w:highlight w:val="none"/>
          <w:lang w:val="zh-CN" w:eastAsia="zh-CN"/>
        </w:rPr>
      </w:pPr>
      <w:r>
        <w:rPr>
          <w:rFonts w:hint="eastAsia" w:ascii="宋体" w:hAnsi="宋体" w:cs="宋体"/>
          <w:color w:val="000000"/>
          <w:szCs w:val="21"/>
          <w:highlight w:val="none"/>
        </w:rPr>
        <w:t xml:space="preserve">4.项目预算：</w:t>
      </w:r>
      <w:r>
        <w:rPr>
          <w:rFonts w:hint="eastAsia" w:ascii="宋体" w:hAnsi="宋体" w:cs="宋体"/>
          <w:color w:val="000000"/>
          <w:szCs w:val="21"/>
          <w:highlight w:val="none"/>
          <w:lang w:eastAsia="zh-CN"/>
        </w:rPr>
        <w:t xml:space="preserve">人民币壹佰陆拾壹万元整（¥：1610000.00元）</w:t>
      </w:r>
      <w:r>
        <w:rPr>
          <w:rFonts w:hint="eastAsia" w:ascii="宋体" w:hAnsi="宋体" w:eastAsia="宋体" w:cs="宋体"/>
          <w:b/>
          <w:bCs/>
          <w:color w:val="000000"/>
          <w:szCs w:val="21"/>
          <w:highlight w:val="none"/>
          <w:lang w:val="zh-CN" w:eastAsia="zh-CN"/>
        </w:rPr>
      </w:r>
      <w:r/>
    </w:p>
    <w:p>
      <w:pPr>
        <w:pStyle w:val="851"/>
        <w:ind w:firstLine="420"/>
        <w:jc w:val="left"/>
        <w:spacing w:line="36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5.采购需求：</w:t>
      </w:r>
      <w:r>
        <w:rPr>
          <w:rFonts w:hint="eastAsia" w:ascii="宋体" w:hAnsi="宋体" w:cs="宋体"/>
          <w:color w:val="000000"/>
          <w:szCs w:val="21"/>
          <w:highlight w:val="none"/>
          <w:lang w:eastAsia="zh-CN"/>
        </w:rPr>
        <w:t xml:space="preserve">苏州市光华中学</w:t>
      </w:r>
      <w:r>
        <w:rPr>
          <w:rFonts w:hint="eastAsia" w:ascii="宋体" w:hAnsi="宋体" w:eastAsia="宋体" w:cs="宋体"/>
          <w:color w:val="000000"/>
          <w:szCs w:val="21"/>
          <w:highlight w:val="none"/>
          <w:lang w:val="en-US" w:eastAsia="zh-CN"/>
        </w:rPr>
        <w:t xml:space="preserve">2026年安保服务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详见采购文件内容）</w:t>
      </w:r>
      <w:r>
        <w:rPr>
          <w:rFonts w:ascii="宋体" w:hAnsi="宋体" w:cs="宋体"/>
          <w:color w:val="000000"/>
          <w:szCs w:val="21"/>
          <w:highlight w:val="none"/>
          <w:lang w:val="en-US" w:eastAsia="zh-CN"/>
        </w:rPr>
      </w:r>
      <w:r/>
    </w:p>
    <w:p>
      <w:pPr>
        <w:pStyle w:val="851"/>
        <w:numPr>
          <w:ilvl w:val="0"/>
          <w:numId w:val="0"/>
        </w:numPr>
        <w:ind w:left="420"/>
        <w:keepLines w:val="0"/>
        <w:keepNext w:val="0"/>
        <w:pageBreakBefore w:val="0"/>
        <w:spacing w:line="360" w:lineRule="auto"/>
        <w:rPr>
          <w:rFonts w:hint="eastAsia" w:ascii="宋体" w:hAnsi="宋体" w:eastAsia="宋体" w:cs="宋体"/>
          <w:color w:val="000000"/>
          <w:szCs w:val="21"/>
          <w:highlight w:val="none"/>
          <w:lang w:val="en-US" w:eastAsia="zh-CN"/>
        </w:rPr>
        <w:outlineLvl w:val="9"/>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.服务期限：</w:t>
      </w:r>
      <w:r>
        <w:rPr>
          <w:rFonts w:hint="eastAsia" w:ascii="宋体" w:hAnsi="宋体" w:cs="宋体"/>
          <w:color w:val="000000"/>
          <w:szCs w:val="21"/>
          <w:highlight w:val="none"/>
          <w:lang w:val="en-US" w:eastAsia="zh-CN"/>
        </w:rPr>
        <w:t xml:space="preserve">自2026年3月1日起至2027年2月28日止</w:t>
      </w:r>
      <w:r>
        <w:rPr>
          <w:rFonts w:hint="eastAsia" w:ascii="宋体" w:hAnsi="宋体" w:eastAsia="宋体" w:cs="宋体"/>
          <w:color w:val="000000"/>
          <w:szCs w:val="21"/>
          <w:highlight w:val="none"/>
          <w:lang w:val="en-US" w:eastAsia="zh-CN"/>
        </w:rPr>
        <w:t xml:space="preserve">（具体时间由采购方安排）</w:t>
      </w:r>
      <w:r>
        <w:rPr>
          <w:rFonts w:hint="eastAsia" w:ascii="宋体" w:hAnsi="宋体" w:eastAsia="宋体" w:cs="宋体"/>
          <w:color w:val="000000"/>
          <w:szCs w:val="21"/>
          <w:highlight w:val="none"/>
          <w:lang w:val="en-US" w:eastAsia="zh-CN"/>
        </w:rPr>
      </w:r>
      <w:r/>
    </w:p>
    <w:p>
      <w:pPr>
        <w:pStyle w:val="851"/>
        <w:ind w:firstLine="420"/>
        <w:pageBreakBefore w:val="0"/>
        <w:spacing w:afterAutospacing="0" w:line="360" w:lineRule="auto"/>
        <w:rPr>
          <w:rFonts w:hint="eastAsia" w:ascii="宋体" w:hAnsi="宋体" w:cs="宋体"/>
          <w:color w:val="000000"/>
          <w:szCs w:val="21"/>
          <w:highlight w:val="none"/>
          <w:shd w:val="clear" w:color="auto" w:fill="ffffff"/>
          <w:lang w:bidi="ar"/>
        </w:rPr>
      </w:pPr>
      <w:r>
        <w:rPr>
          <w:rFonts w:hint="eastAsia" w:ascii="宋体" w:hAnsi="宋体" w:eastAsia="宋体" w:cs="宋体"/>
          <w:color w:val="000000"/>
          <w:sz w:val="21"/>
          <w:szCs w:val="21"/>
          <w:highlight w:val="none"/>
          <w:lang w:val="en-US" w:eastAsia="zh-CN"/>
        </w:rPr>
        <w:t xml:space="preserve">7.服务地点：</w:t>
      </w:r>
      <w:r>
        <w:rPr>
          <w:rFonts w:hint="eastAsia" w:ascii="宋体" w:hAnsi="宋体" w:cs="宋体"/>
          <w:color w:val="000000"/>
          <w:szCs w:val="21"/>
          <w:highlight w:val="none"/>
          <w:lang w:eastAsia="zh-CN"/>
        </w:rPr>
        <w:t xml:space="preserve">苏州市光华中学</w:t>
      </w:r>
      <w:r>
        <w:rPr>
          <w:rFonts w:hint="eastAsia" w:ascii="宋体" w:hAnsi="宋体" w:eastAsia="宋体" w:cs="宋体"/>
          <w:bCs/>
          <w:color w:val="000000"/>
          <w:sz w:val="21"/>
          <w:szCs w:val="21"/>
          <w:highlight w:val="none"/>
          <w:lang w:val="en-US" w:eastAsia="zh-CN"/>
        </w:rPr>
        <w:t xml:space="preserve">（学校共有三个校区）</w:t>
      </w:r>
      <w:r>
        <w:rPr>
          <w:rFonts w:hint="eastAsia" w:ascii="宋体" w:hAnsi="宋体" w:cs="宋体"/>
          <w:color w:val="000000"/>
          <w:szCs w:val="21"/>
          <w:highlight w:val="none"/>
          <w:shd w:val="clear" w:color="auto" w:fill="ffffff"/>
          <w:lang w:bidi="ar"/>
        </w:rPr>
      </w:r>
      <w:r/>
    </w:p>
    <w:p>
      <w:pPr>
        <w:pStyle w:val="851"/>
        <w:numPr>
          <w:ilvl w:val="0"/>
          <w:numId w:val="0"/>
        </w:numPr>
        <w:ind w:left="420"/>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8.本项目不接受联合体参加。本项目不允许转包、分包。</w:t>
      </w:r>
      <w:r>
        <w:rPr>
          <w:rFonts w:hint="eastAsia" w:ascii="宋体" w:hAnsi="宋体" w:eastAsia="宋体" w:cs="宋体"/>
          <w:color w:val="000000"/>
          <w:sz w:val="21"/>
          <w:szCs w:val="21"/>
          <w:highlight w:val="none"/>
          <w:lang w:val="en-US" w:eastAsia="zh-CN"/>
        </w:rPr>
      </w:r>
      <w:r/>
    </w:p>
    <w:p>
      <w:pPr>
        <w:pStyle w:val="851"/>
        <w:spacing w:line="360" w:lineRule="auto"/>
        <w:rPr>
          <w:rFonts w:hint="eastAsia" w:ascii="宋体" w:hAnsi="宋体" w:cs="宋体"/>
          <w:b/>
          <w:color w:val="000000"/>
          <w:szCs w:val="21"/>
          <w:highlight w:val="none"/>
          <w:shd w:val="clear" w:color="auto" w:fill="ffffff"/>
          <w:lang w:bidi="ar"/>
        </w:rPr>
      </w:pPr>
      <w:r>
        <w:rPr>
          <w:rFonts w:hint="eastAsia" w:ascii="宋体" w:hAnsi="宋体" w:cs="宋体"/>
          <w:b/>
          <w:color w:val="000000"/>
          <w:szCs w:val="21"/>
          <w:highlight w:val="none"/>
          <w:shd w:val="clear" w:color="auto" w:fill="ffffff"/>
          <w:lang w:bidi="ar"/>
        </w:rPr>
        <w:t xml:space="preserve">二、申请人的资格要求：</w:t>
      </w:r>
      <w:r>
        <w:rPr>
          <w:rFonts w:hint="eastAsia" w:ascii="宋体" w:hAnsi="宋体" w:cs="宋体"/>
          <w:b/>
          <w:color w:val="000000"/>
          <w:szCs w:val="21"/>
          <w:highlight w:val="none"/>
          <w:shd w:val="clear" w:color="auto" w:fill="ffffff"/>
          <w:lang w:bidi="ar"/>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outlineLvl w:val="9"/>
        <w:suppressLineNumbers w:val="0"/>
      </w:pPr>
      <w:r>
        <w:rPr>
          <w:rFonts w:hint="eastAsia" w:ascii="宋体" w:hAnsi="宋体" w:eastAsia="宋体" w:cs="宋体"/>
          <w:sz w:val="21"/>
          <w:szCs w:val="21"/>
          <w:highlight w:val="none"/>
          <w:lang w:val="en-US" w:eastAsia="zh-CN" w:bidi="ar"/>
        </w:rPr>
        <w:t xml:space="preserve">1.满足《中华人民共和国政府采购法》第二十二条规定；</w:t>
      </w:r>
      <w:r>
        <w:rPr>
          <w:rFonts w:hint="eastAsia" w:ascii="宋体" w:hAnsi="宋体" w:eastAsia="宋体" w:cs="宋体"/>
          <w:sz w:val="21"/>
          <w:szCs w:val="21"/>
          <w:highlight w:val="none"/>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outlineLvl w:val="9"/>
        <w:suppressLineNumbers w:val="0"/>
      </w:pPr>
      <w:r>
        <w:rPr>
          <w:rFonts w:hint="eastAsia" w:ascii="宋体" w:hAnsi="宋体" w:eastAsia="宋体" w:cs="宋体"/>
          <w:sz w:val="21"/>
          <w:szCs w:val="21"/>
          <w:highlight w:val="none"/>
          <w:lang w:val="en-US" w:eastAsia="zh-CN" w:bidi="ar"/>
        </w:rPr>
        <w:t xml:space="preserve">（1）具有独立承担民事责任的能力；</w:t>
      </w:r>
      <w:r>
        <w:rPr>
          <w:rFonts w:hint="eastAsia" w:ascii="宋体" w:hAnsi="宋体" w:eastAsia="宋体" w:cs="宋体"/>
          <w:sz w:val="21"/>
          <w:szCs w:val="21"/>
          <w:highlight w:val="none"/>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outlineLvl w:val="9"/>
        <w:suppressLineNumbers w:val="0"/>
      </w:pPr>
      <w:r>
        <w:rPr>
          <w:rFonts w:hint="eastAsia" w:ascii="宋体" w:hAnsi="宋体" w:eastAsia="宋体" w:cs="宋体"/>
          <w:sz w:val="21"/>
          <w:szCs w:val="21"/>
          <w:highlight w:val="none"/>
          <w:lang w:val="en-US" w:eastAsia="zh-CN" w:bidi="ar"/>
        </w:rPr>
        <w:t xml:space="preserve">（2）具有良好的商业信誉和健全的财务会计制度；</w:t>
      </w:r>
      <w:r>
        <w:rPr>
          <w:rFonts w:hint="eastAsia" w:ascii="宋体" w:hAnsi="宋体" w:eastAsia="宋体" w:cs="宋体"/>
          <w:sz w:val="21"/>
          <w:szCs w:val="21"/>
          <w:highlight w:val="none"/>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outlineLvl w:val="9"/>
        <w:suppressLineNumbers w:val="0"/>
      </w:pPr>
      <w:r>
        <w:rPr>
          <w:rFonts w:hint="eastAsia" w:ascii="宋体" w:hAnsi="宋体" w:eastAsia="宋体" w:cs="宋体"/>
          <w:sz w:val="21"/>
          <w:szCs w:val="21"/>
          <w:highlight w:val="none"/>
          <w:lang w:val="en-US" w:eastAsia="zh-CN" w:bidi="ar"/>
        </w:rPr>
        <w:t xml:space="preserve">（3）具有履行合同所必需的设备和专业技术能力；</w:t>
      </w:r>
      <w:r>
        <w:rPr>
          <w:rFonts w:hint="eastAsia" w:ascii="宋体" w:hAnsi="宋体" w:eastAsia="宋体" w:cs="宋体"/>
          <w:sz w:val="21"/>
          <w:szCs w:val="21"/>
          <w:highlight w:val="none"/>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outlineLvl w:val="9"/>
        <w:suppressLineNumbers w:val="0"/>
      </w:pPr>
      <w:r>
        <w:rPr>
          <w:rFonts w:hint="eastAsia" w:ascii="宋体" w:hAnsi="宋体" w:eastAsia="宋体" w:cs="宋体"/>
          <w:sz w:val="21"/>
          <w:szCs w:val="21"/>
          <w:highlight w:val="none"/>
          <w:lang w:val="en-US" w:eastAsia="zh-CN" w:bidi="ar"/>
        </w:rPr>
        <w:t xml:space="preserve">（4）有依法缴纳税收和社会保障资金的良好记录；</w:t>
      </w:r>
      <w:r>
        <w:rPr>
          <w:rFonts w:hint="eastAsia" w:ascii="宋体" w:hAnsi="宋体" w:eastAsia="宋体" w:cs="宋体"/>
          <w:sz w:val="21"/>
          <w:szCs w:val="21"/>
          <w:highlight w:val="none"/>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outlineLvl w:val="9"/>
        <w:suppressLineNumbers w:val="0"/>
      </w:pPr>
      <w:r>
        <w:rPr>
          <w:rFonts w:hint="eastAsia" w:ascii="宋体" w:hAnsi="宋体" w:eastAsia="宋体" w:cs="宋体"/>
          <w:sz w:val="21"/>
          <w:szCs w:val="21"/>
          <w:highlight w:val="none"/>
          <w:lang w:val="en-US" w:eastAsia="zh-CN" w:bidi="ar"/>
        </w:rPr>
        <w:t xml:space="preserve">（5）参加政府采购活动前三年内，在经营活动中没有重大违法记录；</w:t>
      </w:r>
      <w:r>
        <w:rPr>
          <w:rFonts w:hint="eastAsia" w:ascii="宋体" w:hAnsi="宋体" w:eastAsia="宋体" w:cs="宋体"/>
          <w:sz w:val="21"/>
          <w:szCs w:val="21"/>
          <w:highlight w:val="none"/>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outlineLvl w:val="9"/>
        <w:suppressLineNumbers w:val="0"/>
      </w:pPr>
      <w:r>
        <w:rPr>
          <w:rFonts w:hint="eastAsia" w:ascii="宋体" w:hAnsi="宋体" w:eastAsia="宋体" w:cs="宋体"/>
          <w:sz w:val="21"/>
          <w:szCs w:val="21"/>
          <w:highlight w:val="none"/>
          <w:lang w:val="en-US" w:eastAsia="zh-CN" w:bidi="ar"/>
        </w:rPr>
        <w:t xml:space="preserve">（6）法律、行政法规规定的其他条件。</w:t>
      </w:r>
      <w:r>
        <w:rPr>
          <w:rFonts w:hint="eastAsia" w:ascii="宋体" w:hAnsi="宋体" w:eastAsia="宋体" w:cs="宋体"/>
          <w:sz w:val="21"/>
          <w:szCs w:val="21"/>
          <w:highlight w:val="none"/>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outlineLvl w:val="9"/>
        <w:suppressLineNumbers w:val="0"/>
      </w:pPr>
      <w:r>
        <w:rPr>
          <w:rFonts w:hint="eastAsia" w:ascii="宋体" w:hAnsi="宋体" w:eastAsia="宋体" w:cs="宋体"/>
          <w:sz w:val="21"/>
          <w:szCs w:val="21"/>
          <w:highlight w:val="none"/>
          <w:lang w:val="en-US" w:eastAsia="zh-CN" w:bidi="ar"/>
        </w:rPr>
        <w:t xml:space="preserve">2.落实政府采购政策需满足的资格要求：</w:t>
      </w:r>
      <w:r>
        <w:rPr>
          <w:rFonts w:hint="eastAsia" w:ascii="宋体" w:hAnsi="宋体" w:eastAsia="宋体" w:cs="宋体"/>
          <w:b/>
          <w:bCs/>
          <w:sz w:val="21"/>
          <w:szCs w:val="21"/>
          <w:highlight w:val="none"/>
          <w:lang w:val="en-US" w:eastAsia="zh-CN" w:bidi="ar"/>
        </w:rPr>
        <w:t xml:space="preserve">本项目</w:t>
      </w:r>
      <w:r>
        <w:rPr>
          <w:rFonts w:hint="eastAsia" w:ascii="宋体" w:hAnsi="宋体" w:eastAsia="宋体" w:cs="宋体"/>
          <w:b/>
          <w:bCs/>
          <w:sz w:val="21"/>
          <w:szCs w:val="21"/>
          <w:highlight w:val="none"/>
          <w:u w:val="none"/>
          <w:lang w:val="en-US" w:eastAsia="zh-CN" w:bidi="ar"/>
        </w:rPr>
        <w:t xml:space="preserve">专门面向中小企业采购</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所属行业为：</w:t>
      </w:r>
      <w:r>
        <w:rPr>
          <w:rFonts w:hint="eastAsia" w:ascii="宋体" w:hAnsi="宋体" w:eastAsia="宋体" w:cs="宋体"/>
          <w:b/>
          <w:bCs/>
          <w:color w:val="000000"/>
          <w:sz w:val="21"/>
          <w:szCs w:val="21"/>
          <w:highlight w:val="none"/>
          <w:lang w:val="en-US" w:eastAsia="zh-CN" w:bidi="ar"/>
        </w:rPr>
        <w:t xml:space="preserve">租赁和商务</w:t>
      </w:r>
      <w:r>
        <w:rPr>
          <w:rFonts w:hint="eastAsia" w:ascii="宋体" w:hAnsi="宋体" w:eastAsia="宋体" w:cs="宋体"/>
          <w:b/>
          <w:bCs/>
          <w:color w:val="000000"/>
          <w:sz w:val="21"/>
          <w:szCs w:val="21"/>
          <w:highlight w:val="none"/>
          <w:u w:val="none"/>
          <w:lang w:val="en-US" w:eastAsia="zh-CN" w:bidi="ar"/>
        </w:rPr>
        <w:t xml:space="preserve">服务业</w:t>
      </w:r>
      <w:r>
        <w:rPr>
          <w:rFonts w:hint="eastAsia" w:ascii="宋体" w:hAnsi="宋体" w:eastAsia="宋体" w:cs="宋体"/>
          <w:b/>
          <w:bCs/>
          <w:sz w:val="21"/>
          <w:szCs w:val="21"/>
          <w:highlight w:val="none"/>
          <w:u w:val="none"/>
          <w:lang w:val="en-US" w:eastAsia="zh-CN" w:bidi="ar"/>
        </w:rPr>
        <w:t xml:space="preserve">。</w:t>
      </w:r>
      <w:r>
        <w:rPr>
          <w:rFonts w:hint="eastAsia" w:ascii="宋体" w:hAnsi="宋体" w:eastAsia="宋体" w:cs="宋体"/>
          <w:sz w:val="21"/>
          <w:szCs w:val="21"/>
          <w:highlight w:val="none"/>
          <w:lang w:val="en-US" w:eastAsia="zh-CN" w:bidi="ar"/>
        </w:rPr>
        <w:t xml:space="preserve">供应商应为</w:t>
      </w:r>
      <w:r>
        <w:rPr>
          <w:rFonts w:hint="eastAsia" w:ascii="宋体" w:hAnsi="宋体" w:eastAsia="宋体" w:cs="宋体"/>
          <w:sz w:val="21"/>
          <w:szCs w:val="21"/>
          <w:highlight w:val="none"/>
          <w:u w:val="none"/>
          <w:lang w:val="en-US" w:eastAsia="zh-CN" w:bidi="ar"/>
        </w:rPr>
        <w:t xml:space="preserve">中小企业或监狱企业或残疾人福利性单位（三种企业类型满足其中一种即可）。</w:t>
      </w:r>
      <w:r>
        <w:rPr>
          <w:rFonts w:hint="eastAsia" w:ascii="宋体" w:hAnsi="宋体" w:eastAsia="宋体" w:cs="宋体"/>
          <w:sz w:val="21"/>
          <w:szCs w:val="21"/>
          <w:highlight w:val="none"/>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outlineLvl w:val="9"/>
        <w:suppressLineNumbers w:val="0"/>
      </w:pPr>
      <w:r>
        <w:rPr>
          <w:rFonts w:hint="eastAsia" w:ascii="宋体" w:hAnsi="宋体" w:eastAsia="宋体" w:cs="宋体"/>
          <w:sz w:val="21"/>
          <w:szCs w:val="21"/>
          <w:highlight w:val="none"/>
          <w:lang w:val="en-US" w:eastAsia="zh-CN" w:bidi="ar"/>
        </w:rPr>
        <w:t xml:space="preserve">3.本项目的特定资格要求：</w:t>
      </w:r>
      <w:r>
        <w:rPr>
          <w:rFonts w:hint="eastAsia" w:ascii="宋体" w:hAnsi="宋体" w:eastAsia="宋体" w:cs="宋体"/>
          <w:sz w:val="21"/>
          <w:szCs w:val="21"/>
          <w:highlight w:val="none"/>
          <w:lang w:val="en-US" w:eastAsia="zh-CN" w:bidi="ar"/>
        </w:rPr>
      </w:r>
      <w:r/>
    </w:p>
    <w:p>
      <w:pPr>
        <w:pStyle w:val="851"/>
        <w:ind w:left="0" w:right="0" w:firstLine="420"/>
        <w:jc w:val="left"/>
        <w:keepLines w:val="0"/>
        <w:keepNext w:val="0"/>
        <w:pageBreakBefore w:val="0"/>
        <w:spacing w:before="0" w:beforeAutospacing="0" w:after="0" w:afterAutospacing="0" w:line="360" w:lineRule="auto"/>
        <w:widowControl/>
        <w:rPr>
          <w:rFonts w:ascii="宋体" w:hAnsi="宋体" w:eastAsia="宋体" w:cs="宋体"/>
          <w:sz w:val="21"/>
          <w:szCs w:val="21"/>
          <w:highlight w:val="none"/>
          <w:lang w:val="en-US" w:eastAsia="zh-CN" w:bidi="ar"/>
        </w:rPr>
        <w:outlineLvl w:val="9"/>
        <w:suppressLineNumbers w:val="0"/>
      </w:pPr>
      <w:r>
        <w:rPr>
          <w:rFonts w:hint="eastAsia" w:ascii="宋体" w:hAnsi="宋体" w:cs="宋体"/>
          <w:szCs w:val="21"/>
          <w:highlight w:val="none"/>
        </w:rPr>
        <w:t xml:space="preserve">（1）</w:t>
      </w:r>
      <w:bookmarkStart w:id="1" w:name="OLE_LINK1"/>
      <w:r>
        <w:rPr>
          <w:rFonts w:hint="eastAsia" w:ascii="宋体" w:hAnsi="宋体" w:cs="宋体"/>
          <w:szCs w:val="21"/>
          <w:highlight w:val="none"/>
        </w:rPr>
        <w:t xml:space="preserve">具</w:t>
      </w:r>
      <w:r>
        <w:rPr>
          <w:rFonts w:hint="eastAsia"/>
          <w:szCs w:val="21"/>
          <w:highlight w:val="none"/>
        </w:rPr>
        <w:t xml:space="preserve">有有效期内省公安厅颁发的有效期内的《保安服务许可证》。</w:t>
      </w:r>
      <w:bookmarkEnd w:id="1"/>
      <w:r>
        <w:rPr>
          <w:rFonts w:ascii="宋体" w:hAnsi="宋体" w:eastAsia="宋体" w:cs="宋体"/>
          <w:sz w:val="21"/>
          <w:szCs w:val="21"/>
          <w:highlight w:val="none"/>
          <w:lang w:val="en-US" w:eastAsia="zh-CN" w:bidi="ar"/>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outlineLvl w:val="9"/>
        <w:suppressLineNumbers w:val="0"/>
      </w:pPr>
      <w:r>
        <w:rPr>
          <w:rFonts w:hint="eastAsia" w:ascii="宋体" w:hAnsi="宋体" w:eastAsia="宋体" w:cs="宋体"/>
          <w:sz w:val="21"/>
          <w:szCs w:val="21"/>
          <w:highlight w:val="none"/>
          <w:lang w:val="en-US" w:eastAsia="zh-CN" w:bidi="ar"/>
        </w:rPr>
        <w:t xml:space="preserve">（2）未被“信用中国”网站或“中国政府采购网”网站列入失信被执行人、重大税收违法案件当事人名单、政府采购严重失信行为记录名单；</w:t>
      </w:r>
      <w:r>
        <w:rPr>
          <w:rFonts w:hint="eastAsia" w:ascii="宋体" w:hAnsi="宋体" w:eastAsia="宋体" w:cs="宋体"/>
          <w:sz w:val="21"/>
          <w:szCs w:val="21"/>
          <w:highlight w:val="none"/>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outlineLvl w:val="9"/>
        <w:suppressLineNumbers w:val="0"/>
      </w:pPr>
      <w:r>
        <w:rPr>
          <w:rFonts w:hint="eastAsia" w:ascii="宋体" w:hAnsi="宋体" w:eastAsia="宋体" w:cs="宋体"/>
          <w:sz w:val="21"/>
          <w:szCs w:val="21"/>
          <w:highlight w:val="none"/>
          <w:lang w:val="en-US" w:eastAsia="zh-CN"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1"/>
          <w:szCs w:val="21"/>
          <w:highlight w:val="none"/>
          <w:lang w:val="en-US" w:eastAsia="zh-CN" w:bidi="ar"/>
        </w:rPr>
      </w:r>
      <w:r/>
    </w:p>
    <w:p>
      <w:pPr>
        <w:pStyle w:val="851"/>
        <w:spacing w:line="360" w:lineRule="auto"/>
        <w:tabs>
          <w:tab w:val="left" w:pos="851"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三、报名及获取采购文件</w:t>
      </w:r>
      <w:r>
        <w:rPr>
          <w:rFonts w:hint="eastAsia" w:ascii="宋体" w:hAnsi="宋体" w:cs="宋体"/>
          <w:b/>
          <w:color w:val="000000"/>
          <w:szCs w:val="21"/>
          <w:highlight w:val="none"/>
        </w:rPr>
      </w:r>
      <w:r/>
    </w:p>
    <w:p>
      <w:pPr>
        <w:pStyle w:val="851"/>
        <w:ind w:firstLine="420"/>
        <w:spacing w:line="360" w:lineRule="auto"/>
        <w:tabs>
          <w:tab w:val="left" w:pos="851" w:leader="none"/>
        </w:tabs>
        <w:rPr>
          <w:rFonts w:hint="eastAsia" w:ascii="宋体" w:hAnsi="宋体" w:cs="宋体"/>
          <w:b/>
          <w:color w:val="000000"/>
          <w:szCs w:val="21"/>
          <w:highlight w:val="none"/>
          <w:shd w:val="clear" w:color="auto" w:fill="ffffff"/>
        </w:rPr>
      </w:pPr>
      <w:r>
        <w:rPr>
          <w:rFonts w:hint="eastAsia" w:ascii="宋体" w:hAnsi="宋体" w:cs="宋体"/>
          <w:color w:val="000000"/>
          <w:szCs w:val="21"/>
          <w:highlight w:val="none"/>
          <w:shd w:val="clear" w:color="auto" w:fill="ffffff"/>
          <w:lang w:val="en-US" w:eastAsia="zh-CN"/>
        </w:rPr>
        <w:t xml:space="preserve">1、</w:t>
      </w:r>
      <w:r>
        <w:rPr>
          <w:rFonts w:hint="eastAsia" w:ascii="宋体" w:hAnsi="宋体" w:cs="宋体"/>
          <w:color w:val="000000"/>
          <w:szCs w:val="21"/>
          <w:highlight w:val="none"/>
          <w:shd w:val="clear" w:color="auto" w:fill="ffffff"/>
        </w:rPr>
        <w:t xml:space="preserve">报名截止时间</w:t>
      </w: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shd w:val="clear" w:color="auto" w:fill="ffffff"/>
          <w:lang w:eastAsia="zh-CN"/>
        </w:rPr>
        <w:t xml:space="preserve">202</w:t>
      </w:r>
      <w:r>
        <w:rPr>
          <w:rFonts w:hint="eastAsia" w:ascii="宋体" w:hAnsi="宋体" w:cs="宋体"/>
          <w:color w:val="000000"/>
          <w:szCs w:val="21"/>
          <w:highlight w:val="none"/>
          <w:shd w:val="clear" w:color="auto" w:fill="ffffff"/>
          <w:lang w:val="en-US" w:eastAsia="zh-CN"/>
        </w:rPr>
        <w:t xml:space="preserve">6</w:t>
      </w:r>
      <w:r>
        <w:rPr>
          <w:rFonts w:hint="eastAsia" w:ascii="宋体" w:hAnsi="宋体" w:cs="宋体"/>
          <w:color w:val="000000"/>
          <w:szCs w:val="21"/>
          <w:highlight w:val="none"/>
          <w:shd w:val="clear" w:color="auto" w:fill="ffffff"/>
          <w:lang w:eastAsia="zh-CN"/>
        </w:rPr>
        <w:t xml:space="preserve">年</w:t>
      </w:r>
      <w:r>
        <w:rPr>
          <w:rFonts w:hint="eastAsia" w:ascii="宋体" w:hAnsi="宋体" w:cs="宋体"/>
          <w:color w:val="000000"/>
          <w:szCs w:val="21"/>
          <w:highlight w:val="none"/>
          <w:shd w:val="clear" w:color="auto" w:fill="ffffff"/>
          <w:lang w:val="en-US" w:eastAsia="zh-CN"/>
        </w:rPr>
        <w:t xml:space="preserve">1月19日</w:t>
      </w:r>
      <w:r>
        <w:rPr>
          <w:rFonts w:hint="eastAsia" w:ascii="宋体" w:hAnsi="宋体" w:cs="宋体"/>
          <w:color w:val="000000"/>
          <w:szCs w:val="21"/>
          <w:highlight w:val="none"/>
          <w:shd w:val="clear" w:color="auto" w:fill="ffffff"/>
        </w:rPr>
        <w:t xml:space="preserve">。</w:t>
      </w:r>
      <w:r>
        <w:rPr>
          <w:rFonts w:hint="eastAsia" w:ascii="宋体" w:hAnsi="宋体" w:cs="宋体"/>
          <w:b/>
          <w:color w:val="000000"/>
          <w:szCs w:val="21"/>
          <w:highlight w:val="none"/>
          <w:shd w:val="clear" w:color="auto" w:fill="ffffff"/>
        </w:rPr>
      </w:r>
      <w:r/>
    </w:p>
    <w:p>
      <w:pPr>
        <w:pStyle w:val="851"/>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2、获取方式：网上报名</w:t>
      </w:r>
      <w:r>
        <w:rPr>
          <w:rFonts w:ascii="宋体" w:hAnsi="宋体" w:eastAsia="宋体" w:cs="宋体"/>
          <w:szCs w:val="21"/>
          <w:highlight w:val="none"/>
        </w:rPr>
      </w:r>
      <w:r/>
    </w:p>
    <w:p>
      <w:pPr>
        <w:pStyle w:val="851"/>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（1）申领CA证书</w:t>
      </w:r>
      <w:r>
        <w:rPr>
          <w:rFonts w:ascii="宋体" w:hAnsi="宋体" w:eastAsia="宋体" w:cs="宋体"/>
          <w:szCs w:val="21"/>
          <w:highlight w:val="none"/>
        </w:rPr>
      </w:r>
      <w:r/>
    </w:p>
    <w:p>
      <w:pPr>
        <w:pStyle w:val="851"/>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供应商进入“江苏省政府采购”官网首页―“苏采云”―进入“苏采云政府采购一体化平台”―点击“新CA办理指南”。详见《江苏省政府采购数字证书（供应商）数字证书CA及电子签章办理指南》</w:t>
      </w:r>
      <w:r>
        <w:rPr>
          <w:rFonts w:ascii="宋体" w:hAnsi="宋体" w:eastAsia="宋体" w:cs="宋体"/>
          <w:szCs w:val="21"/>
          <w:highlight w:val="none"/>
        </w:rPr>
      </w:r>
      <w:r/>
    </w:p>
    <w:p>
      <w:pPr>
        <w:pStyle w:val="851"/>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（2）登录报名</w:t>
      </w:r>
      <w:r>
        <w:rPr>
          <w:rFonts w:ascii="宋体" w:hAnsi="宋体" w:eastAsia="宋体" w:cs="宋体"/>
          <w:szCs w:val="21"/>
          <w:highlight w:val="none"/>
        </w:rPr>
      </w:r>
      <w:r/>
    </w:p>
    <w:p>
      <w:pPr>
        <w:pStyle w:val="851"/>
        <w:ind w:firstLine="420"/>
        <w:jc w:val="left"/>
        <w:spacing w:line="360" w:lineRule="auto"/>
        <w:widowControl/>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ascii="宋体" w:hAnsi="宋体" w:eastAsia="宋体" w:cs="宋体"/>
          <w:szCs w:val="21"/>
          <w:highlight w:val="none"/>
          <w:lang w:bidi="ar"/>
        </w:rPr>
      </w:r>
      <w:r/>
    </w:p>
    <w:p>
      <w:pPr>
        <w:pStyle w:val="894"/>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rPr>
        <w:t xml:space="preserve">3</w:t>
      </w:r>
      <w:r>
        <w:rPr>
          <w:rFonts w:hint="eastAsia" w:ascii="宋体" w:hAnsi="宋体" w:eastAsia="宋体" w:cs="宋体"/>
          <w:szCs w:val="21"/>
          <w:highlight w:val="none"/>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rPr>
          <w:rFonts w:ascii="宋体" w:hAnsi="宋体" w:eastAsia="宋体" w:cs="宋体"/>
          <w:szCs w:val="21"/>
          <w:highlight w:val="none"/>
        </w:rPr>
      </w:r>
      <w:r/>
    </w:p>
    <w:p>
      <w:pPr>
        <w:pStyle w:val="851"/>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ascii="宋体" w:hAnsi="宋体" w:eastAsia="宋体" w:cs="宋体"/>
          <w:szCs w:val="21"/>
          <w:highlight w:val="none"/>
        </w:rPr>
      </w:r>
      <w:r/>
    </w:p>
    <w:p>
      <w:pPr>
        <w:pStyle w:val="851"/>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3、售价：无</w:t>
      </w:r>
      <w:r>
        <w:rPr>
          <w:rFonts w:ascii="宋体" w:hAnsi="宋体" w:eastAsia="宋体" w:cs="宋体"/>
          <w:szCs w:val="21"/>
          <w:highlight w:val="none"/>
        </w:rPr>
      </w:r>
      <w:r/>
    </w:p>
    <w:p>
      <w:pPr>
        <w:pStyle w:val="851"/>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4、本项目采用网上开评标的方式。</w:t>
      </w:r>
      <w:r>
        <w:rPr>
          <w:rFonts w:ascii="宋体" w:hAnsi="宋体" w:eastAsia="宋体" w:cs="宋体"/>
          <w:szCs w:val="21"/>
          <w:highlight w:val="none"/>
        </w:rPr>
      </w:r>
      <w:r/>
    </w:p>
    <w:p>
      <w:pPr>
        <w:pStyle w:val="851"/>
        <w:jc w:val="left"/>
        <w:spacing w:line="360" w:lineRule="auto"/>
        <w:widowControl/>
        <w:rPr>
          <w:rFonts w:ascii="宋体" w:hAnsi="宋体" w:eastAsia="宋体" w:cs="宋体"/>
          <w:b/>
          <w:bCs/>
          <w:szCs w:val="21"/>
          <w:highlight w:val="none"/>
        </w:rPr>
      </w:pPr>
      <w:r>
        <w:rPr>
          <w:rFonts w:hint="eastAsia" w:ascii="宋体" w:hAnsi="宋体" w:eastAsia="宋体" w:cs="宋体"/>
          <w:b/>
          <w:bCs/>
          <w:szCs w:val="21"/>
          <w:highlight w:val="none"/>
          <w:lang w:bidi="ar"/>
        </w:rPr>
        <w:t xml:space="preserve">四、电子响应文件上传</w:t>
      </w:r>
      <w:r>
        <w:rPr>
          <w:rFonts w:ascii="宋体" w:hAnsi="宋体" w:eastAsia="宋体" w:cs="宋体"/>
          <w:b/>
          <w:bCs/>
          <w:szCs w:val="21"/>
          <w:highlight w:val="none"/>
        </w:rPr>
      </w:r>
      <w:r/>
    </w:p>
    <w:p>
      <w:pPr>
        <w:pStyle w:val="851"/>
        <w:ind w:firstLine="420"/>
        <w:jc w:val="left"/>
        <w:spacing w:line="360" w:lineRule="auto"/>
        <w:widowControl/>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本项目采用电子招投标形式，请供应商按照《苏采云系统供应商操作手册》（以下简称</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操作手册</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）进行制作、上传电子投标文件。电子投标文件制作完成后请于投标文件递交截止时间前成功上传至</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苏采云</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szCs w:val="21"/>
          <w:highlight w:val="none"/>
          <w:lang w:bidi="ar"/>
        </w:rPr>
      </w:r>
      <w:r/>
    </w:p>
    <w:p>
      <w:pPr>
        <w:pStyle w:val="851"/>
        <w:jc w:val="left"/>
        <w:spacing w:line="360" w:lineRule="auto"/>
        <w:widowControl/>
        <w:rPr>
          <w:rFonts w:ascii="宋体" w:hAnsi="宋体" w:eastAsia="宋体" w:cs="宋体"/>
          <w:b/>
          <w:bCs/>
          <w:szCs w:val="21"/>
          <w:highlight w:val="none"/>
        </w:rPr>
      </w:pPr>
      <w:r>
        <w:rPr>
          <w:rFonts w:hint="eastAsia" w:ascii="宋体" w:hAnsi="宋体" w:eastAsia="宋体" w:cs="宋体"/>
          <w:b/>
          <w:bCs/>
          <w:szCs w:val="21"/>
          <w:highlight w:val="none"/>
          <w:lang w:bidi="ar"/>
        </w:rPr>
        <w:t xml:space="preserve">五、提交电子响应文件截止时间、开标时间</w:t>
      </w:r>
      <w:r>
        <w:rPr>
          <w:rFonts w:ascii="宋体" w:hAnsi="宋体" w:eastAsia="宋体" w:cs="宋体"/>
          <w:b/>
          <w:bCs/>
          <w:szCs w:val="21"/>
          <w:highlight w:val="none"/>
        </w:rPr>
      </w:r>
      <w:r/>
    </w:p>
    <w:p>
      <w:pPr>
        <w:pStyle w:val="851"/>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1、提交响</w:t>
      </w:r>
      <w:r>
        <w:rPr>
          <w:rFonts w:hint="eastAsia" w:ascii="宋体" w:hAnsi="宋体" w:eastAsia="宋体" w:cs="宋体"/>
          <w:szCs w:val="21"/>
          <w:highlight w:val="none"/>
          <w:lang w:bidi="ar"/>
        </w:rPr>
        <w:t xml:space="preserve">应文件截止时间：</w:t>
      </w:r>
      <w:r>
        <w:rPr>
          <w:rFonts w:hint="eastAsia" w:ascii="宋体" w:hAnsi="宋体" w:eastAsia="宋体" w:cs="宋体"/>
          <w:szCs w:val="21"/>
          <w:highlight w:val="none"/>
          <w:lang w:eastAsia="zh-CN" w:bidi="ar"/>
        </w:rPr>
        <w:t xml:space="preserve">202</w:t>
      </w:r>
      <w:r>
        <w:rPr>
          <w:rFonts w:hint="eastAsia" w:ascii="宋体" w:hAnsi="宋体" w:eastAsia="宋体" w:cs="宋体"/>
          <w:szCs w:val="21"/>
          <w:highlight w:val="none"/>
          <w:lang w:val="en-US" w:eastAsia="zh-CN" w:bidi="ar"/>
        </w:rPr>
        <w:t xml:space="preserve">6</w:t>
      </w:r>
      <w:r>
        <w:rPr>
          <w:rFonts w:hint="eastAsia" w:ascii="宋体" w:hAnsi="宋体" w:eastAsia="宋体" w:cs="宋体"/>
          <w:szCs w:val="21"/>
          <w:highlight w:val="none"/>
          <w:lang w:eastAsia="zh-CN" w:bidi="ar"/>
        </w:rPr>
        <w:t xml:space="preserve">年</w:t>
      </w:r>
      <w:r>
        <w:rPr>
          <w:rFonts w:hint="eastAsia" w:ascii="宋体" w:hAnsi="宋体" w:eastAsia="宋体" w:cs="宋体"/>
          <w:szCs w:val="21"/>
          <w:highlight w:val="none"/>
          <w:lang w:val="en-US" w:eastAsia="zh-CN" w:bidi="ar"/>
        </w:rPr>
        <w:t xml:space="preserve">2月2日</w:t>
      </w:r>
      <w:r>
        <w:rPr>
          <w:rFonts w:hint="eastAsia" w:ascii="宋体" w:hAnsi="宋体" w:eastAsia="宋体" w:cs="宋体"/>
          <w:szCs w:val="21"/>
          <w:highlight w:val="none"/>
          <w:lang w:bidi="ar"/>
        </w:rPr>
        <w:t xml:space="preserve">13:30</w:t>
      </w:r>
      <w:r>
        <w:rPr>
          <w:rFonts w:hint="eastAsia" w:ascii="宋体" w:hAnsi="宋体" w:eastAsia="宋体" w:cs="宋体"/>
          <w:szCs w:val="21"/>
          <w:highlight w:val="none"/>
          <w:lang w:bidi="ar"/>
        </w:rPr>
        <w:t xml:space="preserve">（北京时间）</w:t>
      </w:r>
      <w:r>
        <w:rPr>
          <w:rFonts w:ascii="宋体" w:hAnsi="宋体" w:eastAsia="宋体" w:cs="宋体"/>
          <w:szCs w:val="21"/>
          <w:highlight w:val="none"/>
        </w:rPr>
      </w:r>
      <w:r/>
    </w:p>
    <w:p>
      <w:pPr>
        <w:pStyle w:val="851"/>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2、开标时间：</w:t>
      </w:r>
      <w:r>
        <w:rPr>
          <w:rFonts w:hint="eastAsia" w:ascii="宋体" w:hAnsi="宋体" w:eastAsia="宋体" w:cs="宋体"/>
          <w:szCs w:val="21"/>
          <w:highlight w:val="none"/>
          <w:lang w:eastAsia="zh-CN" w:bidi="ar"/>
        </w:rPr>
        <w:t xml:space="preserve">202</w:t>
      </w:r>
      <w:r>
        <w:rPr>
          <w:rFonts w:hint="eastAsia" w:ascii="宋体" w:hAnsi="宋体" w:eastAsia="宋体" w:cs="宋体"/>
          <w:szCs w:val="21"/>
          <w:highlight w:val="none"/>
          <w:lang w:val="en-US" w:eastAsia="zh-CN" w:bidi="ar"/>
        </w:rPr>
        <w:t xml:space="preserve">6</w:t>
      </w:r>
      <w:r>
        <w:rPr>
          <w:rFonts w:hint="eastAsia" w:ascii="宋体" w:hAnsi="宋体" w:eastAsia="宋体" w:cs="宋体"/>
          <w:szCs w:val="21"/>
          <w:highlight w:val="none"/>
          <w:lang w:eastAsia="zh-CN" w:bidi="ar"/>
        </w:rPr>
        <w:t xml:space="preserve">年</w:t>
      </w:r>
      <w:r>
        <w:rPr>
          <w:rFonts w:hint="eastAsia" w:ascii="宋体" w:hAnsi="宋体" w:eastAsia="宋体" w:cs="宋体"/>
          <w:szCs w:val="21"/>
          <w:highlight w:val="none"/>
          <w:lang w:val="en-US" w:eastAsia="zh-CN" w:bidi="ar"/>
        </w:rPr>
        <w:t xml:space="preserve">2月2日</w:t>
      </w:r>
      <w:r>
        <w:rPr>
          <w:rFonts w:hint="eastAsia" w:ascii="宋体" w:hAnsi="宋体" w:eastAsia="宋体" w:cs="宋体"/>
          <w:szCs w:val="21"/>
          <w:highlight w:val="none"/>
          <w:lang w:bidi="ar"/>
        </w:rPr>
        <w:t xml:space="preserve">13:30</w:t>
      </w:r>
      <w:r>
        <w:rPr>
          <w:rFonts w:hint="eastAsia" w:ascii="宋体" w:hAnsi="宋体" w:eastAsia="宋体" w:cs="宋体"/>
          <w:szCs w:val="21"/>
          <w:highlight w:val="none"/>
          <w:lang w:bidi="ar"/>
        </w:rPr>
        <w:t xml:space="preserve">（北京时间）</w:t>
      </w:r>
      <w:r>
        <w:rPr>
          <w:rFonts w:ascii="宋体" w:hAnsi="宋体" w:eastAsia="宋体" w:cs="宋体"/>
          <w:szCs w:val="21"/>
          <w:highlight w:val="none"/>
        </w:rPr>
      </w:r>
      <w:r/>
    </w:p>
    <w:p>
      <w:pPr>
        <w:pStyle w:val="851"/>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lang w:bidi="ar"/>
        </w:rPr>
        <w:t xml:space="preserve">3、开标解密：苏采云政府采购一体化平台开标大厅（网上不见面开标）</w:t>
      </w:r>
      <w:r>
        <w:rPr>
          <w:rFonts w:ascii="宋体" w:hAnsi="宋体" w:eastAsia="宋体" w:cs="宋体"/>
          <w:szCs w:val="21"/>
          <w:highlight w:val="none"/>
        </w:rPr>
      </w:r>
      <w:r/>
    </w:p>
    <w:p>
      <w:pPr>
        <w:pStyle w:val="851"/>
        <w:ind w:firstLine="420"/>
        <w:jc w:val="left"/>
        <w:spacing w:line="360" w:lineRule="auto"/>
        <w:widowControl/>
        <w:rPr>
          <w:rFonts w:ascii="宋体" w:hAnsi="宋体" w:eastAsia="宋体" w:cs="宋体"/>
          <w:szCs w:val="21"/>
          <w:highlight w:val="none"/>
        </w:rPr>
      </w:pPr>
      <w:r>
        <w:rPr>
          <w:rFonts w:hint="eastAsia" w:ascii="宋体" w:hAnsi="宋体" w:eastAsia="宋体" w:cs="宋体"/>
          <w:bCs/>
          <w:szCs w:val="21"/>
          <w:highlight w:val="none"/>
          <w:lang w:bidi="ar"/>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Cs w:val="21"/>
          <w:highlight w:val="none"/>
          <w:lang w:bidi="ar"/>
        </w:rPr>
        <w:t xml:space="preserve">本项目为不见面开标项目，开启阶段供应商在【供应商解密】环节必须使用CA证书解密电子响应文件，如在系统规定的解密时间内未能完成解密的视为放弃参与本项目。</w:t>
      </w:r>
      <w:r>
        <w:rPr>
          <w:rFonts w:ascii="宋体" w:hAnsi="宋体" w:eastAsia="宋体" w:cs="宋体"/>
          <w:szCs w:val="21"/>
          <w:highlight w:val="none"/>
        </w:rPr>
      </w:r>
      <w:r/>
    </w:p>
    <w:p>
      <w:pPr>
        <w:pStyle w:val="851"/>
        <w:ind w:firstLine="422"/>
        <w:jc w:val="left"/>
        <w:spacing w:line="360" w:lineRule="auto"/>
        <w:widowControl/>
        <w:rPr>
          <w:rFonts w:ascii="宋体" w:hAnsi="宋体" w:eastAsia="宋体" w:cs="宋体"/>
          <w:szCs w:val="21"/>
          <w:highlight w:val="none"/>
        </w:rPr>
      </w:pPr>
      <w:r>
        <w:rPr>
          <w:rFonts w:hint="eastAsia" w:ascii="宋体" w:hAnsi="宋体" w:eastAsia="宋体" w:cs="宋体"/>
          <w:b/>
          <w:szCs w:val="21"/>
          <w:highlight w:val="none"/>
          <w:lang w:bidi="ar"/>
        </w:rPr>
        <w:t xml:space="preserve">请供应商确保电脑、系统及其他设备（视频输入输出设备等）无误，且开启直至项目结束始终保持系统在线状态。</w:t>
      </w:r>
      <w:r>
        <w:rPr>
          <w:rFonts w:ascii="宋体" w:hAnsi="宋体" w:eastAsia="宋体" w:cs="宋体"/>
          <w:szCs w:val="21"/>
          <w:highlight w:val="none"/>
        </w:rPr>
      </w:r>
      <w:r/>
    </w:p>
    <w:p>
      <w:pPr>
        <w:pStyle w:val="851"/>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六、公告期限</w:t>
      </w:r>
      <w:r>
        <w:rPr>
          <w:rFonts w:hint="eastAsia" w:ascii="宋体" w:hAnsi="宋体" w:cs="宋体"/>
          <w:b/>
          <w:color w:val="000000"/>
          <w:szCs w:val="21"/>
          <w:highlight w:val="none"/>
        </w:rPr>
      </w:r>
      <w:r/>
    </w:p>
    <w:p>
      <w:pPr>
        <w:pStyle w:val="851"/>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自本公告发布之日起5个工作日。</w:t>
      </w:r>
      <w:r>
        <w:rPr>
          <w:rFonts w:hint="eastAsia" w:ascii="宋体" w:hAnsi="宋体" w:cs="宋体"/>
          <w:bCs/>
          <w:color w:val="000000"/>
          <w:szCs w:val="21"/>
          <w:highlight w:val="none"/>
        </w:rPr>
      </w:r>
      <w:r/>
    </w:p>
    <w:p>
      <w:pPr>
        <w:pStyle w:val="851"/>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七、其他补充事宜</w:t>
      </w:r>
      <w:r>
        <w:rPr>
          <w:rFonts w:hint="eastAsia" w:ascii="宋体" w:hAnsi="宋体" w:cs="宋体"/>
          <w:b/>
          <w:color w:val="000000"/>
          <w:szCs w:val="21"/>
          <w:highlight w:val="none"/>
        </w:rPr>
      </w:r>
      <w:r/>
    </w:p>
    <w:p>
      <w:pPr>
        <w:pStyle w:val="851"/>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政府采购监督电话：</w:t>
      </w:r>
      <w:r>
        <w:rPr>
          <w:rFonts w:hint="eastAsia" w:ascii="宋体" w:hAnsi="宋体" w:cs="宋体"/>
          <w:bCs/>
          <w:color w:val="000000"/>
          <w:szCs w:val="21"/>
          <w:highlight w:val="none"/>
        </w:rPr>
        <w:t xml:space="preserve">0512-68616651</w:t>
      </w:r>
      <w:r>
        <w:rPr>
          <w:rFonts w:hint="eastAsia" w:ascii="宋体" w:hAnsi="宋体" w:cs="宋体"/>
          <w:bCs/>
          <w:color w:val="000000"/>
          <w:szCs w:val="21"/>
          <w:highlight w:val="none"/>
        </w:rPr>
      </w:r>
      <w:r/>
    </w:p>
    <w:p>
      <w:pPr>
        <w:pStyle w:val="851"/>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2.本次采购的有关信息将在以下网站上发布：中国政府采购网中央主网</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t xml:space="preserve">江苏政府采购网；苏州政府采购网。</w:t>
      </w:r>
      <w:r>
        <w:rPr>
          <w:rFonts w:hint="eastAsia" w:ascii="宋体" w:hAnsi="宋体" w:cs="宋体"/>
          <w:bCs/>
          <w:color w:val="000000"/>
          <w:szCs w:val="21"/>
          <w:highlight w:val="none"/>
        </w:rPr>
      </w:r>
      <w:r/>
    </w:p>
    <w:p>
      <w:pPr>
        <w:pStyle w:val="851"/>
        <w:ind w:firstLine="420"/>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Cs/>
          <w:color w:val="000000"/>
          <w:szCs w:val="21"/>
          <w:highlight w:val="none"/>
        </w:rPr>
        <w:t xml:space="preserve">3.有关该采购项目的澄清、修正及中标（成交）等信息亦在以上网站发布，请随时关注。</w:t>
      </w:r>
      <w:r>
        <w:rPr>
          <w:rFonts w:hint="eastAsia" w:ascii="宋体" w:hAnsi="宋体" w:cs="宋体"/>
          <w:b/>
          <w:color w:val="000000"/>
          <w:szCs w:val="21"/>
          <w:highlight w:val="none"/>
        </w:rPr>
      </w:r>
      <w:r/>
    </w:p>
    <w:p>
      <w:pPr>
        <w:pStyle w:val="851"/>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八、凡对本次采购提出询问，请按以下方式联系。</w:t>
      </w:r>
      <w:r>
        <w:rPr>
          <w:rFonts w:hint="eastAsia" w:ascii="宋体" w:hAnsi="宋体" w:cs="宋体"/>
          <w:b/>
          <w:color w:val="000000"/>
          <w:szCs w:val="21"/>
          <w:highlight w:val="none"/>
        </w:rPr>
      </w:r>
      <w:r/>
    </w:p>
    <w:p>
      <w:pPr>
        <w:pStyle w:val="8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rPr>
          <w:rFonts w:hint="eastAsia" w:ascii="宋体" w:hAnsi="宋体" w:cs="宋体"/>
          <w:color w:val="000000"/>
          <w:szCs w:val="21"/>
          <w:highlight w:val="none"/>
        </w:rPr>
      </w:r>
      <w:r/>
    </w:p>
    <w:p>
      <w:pPr>
        <w:pStyle w:val="851"/>
        <w:ind w:firstLine="630"/>
        <w:pageBreakBefore w:val="0"/>
        <w:spacing w:afterAutospacing="0"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lang w:eastAsia="zh-CN"/>
        </w:rPr>
        <w:t xml:space="preserve">苏州市光华中学</w:t>
      </w:r>
      <w:r>
        <w:rPr>
          <w:rFonts w:ascii="宋体" w:hAnsi="宋体" w:eastAsia="宋体" w:cs="宋体"/>
          <w:color w:val="000000"/>
          <w:szCs w:val="21"/>
          <w:highlight w:val="none"/>
          <w:lang w:val="en-US" w:eastAsia="zh-CN"/>
        </w:rPr>
      </w:r>
      <w:r/>
    </w:p>
    <w:p>
      <w:pPr>
        <w:pStyle w:val="851"/>
        <w:ind w:firstLine="630"/>
        <w:pageBreakBefore w:val="0"/>
        <w:spacing w:afterAutospacing="0" w:line="360" w:lineRule="auto"/>
        <w:rPr>
          <w:rFonts w:hint="eastAsia" w:ascii="宋体" w:hAnsi="宋体" w:cs="宋体"/>
          <w:color w:val="000000"/>
          <w:szCs w:val="21"/>
          <w:highlight w:val="none"/>
          <w:lang w:eastAsia="zh-CN"/>
        </w:rPr>
      </w:pPr>
      <w:r>
        <w:rPr>
          <w:rFonts w:hint="eastAsia" w:ascii="宋体" w:hAnsi="宋体" w:eastAsia="宋体" w:cs="宋体"/>
          <w:color w:val="000000"/>
          <w:highlight w:val="none"/>
          <w:lang w:val="en-US" w:eastAsia="zh-CN"/>
        </w:rPr>
        <w:t xml:space="preserve">地址：</w:t>
      </w:r>
      <w:r>
        <w:rPr>
          <w:rFonts w:hint="eastAsia" w:ascii="宋体" w:hAnsi="宋体" w:cs="宋体"/>
          <w:color w:val="000000"/>
          <w:szCs w:val="21"/>
          <w:highlight w:val="none"/>
          <w:lang w:val="en-US" w:eastAsia="zh-CN"/>
        </w:rPr>
        <w:t xml:space="preserve">苏州市东中市久福里7号</w:t>
      </w:r>
      <w:r>
        <w:rPr>
          <w:rFonts w:hint="eastAsia" w:ascii="宋体" w:hAnsi="宋体" w:cs="宋体"/>
          <w:color w:val="000000"/>
          <w:szCs w:val="21"/>
          <w:highlight w:val="none"/>
          <w:lang w:eastAsia="zh-CN"/>
        </w:rPr>
      </w:r>
      <w:r/>
    </w:p>
    <w:p>
      <w:pPr>
        <w:pStyle w:val="851"/>
        <w:ind w:firstLine="630"/>
        <w:pageBreakBefore w:val="0"/>
        <w:spacing w:afterAutospacing="0" w:line="360" w:lineRule="auto"/>
        <w:rPr>
          <w:rFonts w:hint="eastAsia" w:ascii="宋体" w:hAnsi="宋体" w:cs="宋体"/>
          <w:color w:val="000000"/>
          <w:szCs w:val="21"/>
          <w:highlight w:val="none"/>
          <w:lang w:eastAsia="zh-CN"/>
        </w:rPr>
      </w:pPr>
      <w:r>
        <w:rPr>
          <w:rFonts w:hint="eastAsia" w:ascii="宋体" w:hAnsi="宋体" w:eastAsia="宋体" w:cs="宋体"/>
          <w:color w:val="000000"/>
          <w:highlight w:val="none"/>
          <w:lang w:val="en-US" w:eastAsia="zh-CN"/>
        </w:rPr>
        <w:t xml:space="preserve">联系人：</w:t>
      </w:r>
      <w:r>
        <w:rPr>
          <w:rFonts w:hint="eastAsia" w:ascii="宋体" w:hAnsi="宋体" w:cs="宋体"/>
          <w:color w:val="000000"/>
          <w:szCs w:val="21"/>
          <w:highlight w:val="none"/>
          <w:lang w:eastAsia="zh-CN"/>
        </w:rPr>
        <w:t xml:space="preserve">贾正华</w:t>
      </w:r>
      <w:r>
        <w:rPr>
          <w:rFonts w:hint="eastAsia" w:ascii="宋体" w:hAnsi="宋体" w:cs="宋体"/>
          <w:color w:val="000000"/>
          <w:szCs w:val="21"/>
          <w:highlight w:val="none"/>
          <w:lang w:eastAsia="zh-CN"/>
        </w:rPr>
      </w:r>
      <w:r/>
    </w:p>
    <w:p>
      <w:pPr>
        <w:pStyle w:val="851"/>
        <w:ind w:firstLine="630"/>
        <w:pageBreakBefore w:val="0"/>
        <w:spacing w:afterAutospacing="0" w:line="360" w:lineRule="auto"/>
        <w:rPr>
          <w:rFonts w:hint="eastAsia" w:ascii="宋体" w:hAnsi="宋体" w:cs="宋体"/>
          <w:color w:val="000000"/>
          <w:szCs w:val="21"/>
          <w:highlight w:val="none"/>
          <w:lang w:eastAsia="zh-CN"/>
        </w:rPr>
      </w:pPr>
      <w:r>
        <w:rPr>
          <w:rFonts w:hint="eastAsia" w:ascii="宋体" w:hAnsi="宋体" w:eastAsia="宋体" w:cs="宋体"/>
          <w:color w:val="000000"/>
          <w:highlight w:val="none"/>
          <w:lang w:val="en-US" w:eastAsia="zh-CN"/>
        </w:rPr>
        <w:t xml:space="preserve">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lang w:eastAsia="zh-CN"/>
        </w:rPr>
        <w:t xml:space="preserve">82112808</w:t>
      </w:r>
      <w:r>
        <w:rPr>
          <w:rFonts w:hint="eastAsia" w:ascii="宋体" w:hAnsi="宋体" w:cs="宋体"/>
          <w:color w:val="000000"/>
          <w:szCs w:val="21"/>
          <w:highlight w:val="none"/>
          <w:lang w:eastAsia="zh-CN"/>
        </w:rPr>
      </w:r>
      <w:r/>
    </w:p>
    <w:p>
      <w:pPr>
        <w:pStyle w:val="851"/>
        <w:numPr>
          <w:ilvl w:val="0"/>
          <w:numId w:val="0"/>
        </w:numPr>
        <w:ind w:left="420" w:firstLine="210"/>
        <w:keepLines w:val="0"/>
        <w:keepNext w:val="0"/>
        <w:pageBreakBefore w:val="0"/>
        <w:spacing w:line="360" w:lineRule="auto"/>
        <w:widowControl w:val="off"/>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2.代理机构信息</w:t>
      </w:r>
      <w:r>
        <w:rPr>
          <w:rFonts w:hint="eastAsia" w:ascii="宋体" w:hAnsi="宋体" w:cs="宋体"/>
          <w:color w:val="000000"/>
          <w:szCs w:val="21"/>
          <w:highlight w:val="none"/>
        </w:rPr>
      </w:r>
      <w:r/>
    </w:p>
    <w:p>
      <w:pPr>
        <w:pStyle w:val="851"/>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名称：苏州市诚源招投标代理有限公司</w:t>
      </w:r>
      <w:r>
        <w:rPr>
          <w:rFonts w:hint="eastAsia" w:ascii="宋体" w:hAnsi="宋体" w:cs="宋体"/>
          <w:color w:val="000000"/>
          <w:szCs w:val="21"/>
          <w:highlight w:val="none"/>
        </w:rPr>
      </w:r>
      <w:r/>
    </w:p>
    <w:p>
      <w:pPr>
        <w:pStyle w:val="851"/>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地址：苏州市金门路1072号苏州金门国际商业广场6楼C区(11/12号电梯直达）</w:t>
      </w:r>
      <w:r>
        <w:rPr>
          <w:rFonts w:hint="eastAsia" w:ascii="宋体" w:hAnsi="宋体" w:cs="宋体"/>
          <w:color w:val="000000"/>
          <w:szCs w:val="21"/>
          <w:highlight w:val="none"/>
        </w:rPr>
      </w:r>
      <w:r/>
    </w:p>
    <w:p>
      <w:pPr>
        <w:pStyle w:val="851"/>
        <w:ind w:firstLine="63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金兰  浦沁</w:t>
      </w:r>
      <w:r>
        <w:rPr>
          <w:rFonts w:ascii="宋体" w:hAnsi="宋体" w:eastAsia="宋体" w:cs="宋体"/>
          <w:color w:val="000000"/>
          <w:szCs w:val="21"/>
          <w:highlight w:val="none"/>
          <w:lang w:val="en-US" w:eastAsia="zh-CN"/>
        </w:rPr>
      </w:r>
      <w:r/>
    </w:p>
    <w:p>
      <w:pPr>
        <w:pStyle w:val="851"/>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电话：0512-69228578</w:t>
      </w:r>
      <w:r>
        <w:rPr>
          <w:rFonts w:hint="eastAsia" w:ascii="宋体" w:hAnsi="宋体" w:cs="宋体"/>
          <w:color w:val="000000"/>
          <w:szCs w:val="21"/>
          <w:highlight w:val="none"/>
        </w:rPr>
      </w:r>
      <w:r/>
    </w:p>
    <w:p>
      <w:pPr>
        <w:pStyle w:val="85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r>
        <w:rPr>
          <w:rFonts w:hint="eastAsia" w:ascii="宋体" w:hAnsi="宋体" w:cs="宋体"/>
          <w:color w:val="000000"/>
          <w:szCs w:val="21"/>
          <w:highlight w:val="none"/>
        </w:rPr>
      </w:r>
      <w:r/>
    </w:p>
    <w:p>
      <w:pPr>
        <w:pStyle w:val="851"/>
        <w:ind w:firstLine="63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val="en-US" w:eastAsia="zh-CN"/>
        </w:rPr>
        <w:t xml:space="preserve">金兰  浦沁</w:t>
      </w:r>
      <w:r>
        <w:rPr>
          <w:rFonts w:ascii="宋体" w:hAnsi="宋体" w:eastAsia="宋体" w:cs="宋体"/>
          <w:color w:val="000000"/>
          <w:szCs w:val="21"/>
          <w:highlight w:val="none"/>
          <w:lang w:val="en-US" w:eastAsia="zh-CN"/>
        </w:rPr>
      </w:r>
      <w:r/>
    </w:p>
    <w:p>
      <w:pPr>
        <w:pStyle w:val="851"/>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电话：0512-69228578</w:t>
      </w:r>
      <w:r>
        <w:rPr>
          <w:rFonts w:hint="eastAsia" w:ascii="宋体" w:hAnsi="宋体" w:cs="宋体"/>
          <w:color w:val="000000"/>
          <w:szCs w:val="21"/>
          <w:highlight w:val="none"/>
        </w:rPr>
      </w:r>
      <w:r/>
    </w:p>
    <w:p>
      <w:pPr>
        <w:pStyle w:val="862"/>
        <w:jc w:val="right"/>
        <w:rPr>
          <w:rFonts w:hint="eastAsia"/>
          <w:color w:val="000000"/>
          <w:highlight w:val="none"/>
        </w:rPr>
      </w:pPr>
      <w:r>
        <w:rPr>
          <w:rFonts w:hint="eastAsia"/>
          <w:color w:val="000000"/>
          <w:highlight w:val="none"/>
        </w:rPr>
        <w:t xml:space="preserve">苏州市诚源招投标代理有限公司</w:t>
      </w:r>
      <w:r>
        <w:rPr>
          <w:rFonts w:hint="eastAsia"/>
          <w:color w:val="000000"/>
          <w:highlight w:val="none"/>
        </w:rPr>
      </w:r>
      <w:r/>
    </w:p>
    <w:p>
      <w:pPr>
        <w:pStyle w:val="859"/>
        <w:jc w:val="right"/>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lang w:eastAsia="zh-CN"/>
        </w:rPr>
        <w:t xml:space="preserve">202</w:t>
      </w:r>
      <w:r>
        <w:rPr>
          <w:rFonts w:hint="eastAsia" w:ascii="宋体" w:hAnsi="宋体" w:eastAsia="宋体" w:cs="宋体"/>
          <w:color w:val="000000"/>
          <w:sz w:val="21"/>
          <w:szCs w:val="22"/>
          <w:highlight w:val="none"/>
          <w:lang w:val="en-US" w:eastAsia="zh-CN"/>
        </w:rPr>
        <w:t xml:space="preserve">6</w:t>
      </w:r>
      <w:r>
        <w:rPr>
          <w:rFonts w:hint="eastAsia" w:ascii="宋体" w:hAnsi="宋体" w:eastAsia="宋体" w:cs="宋体"/>
          <w:color w:val="000000"/>
          <w:sz w:val="21"/>
          <w:szCs w:val="22"/>
          <w:highlight w:val="none"/>
          <w:lang w:eastAsia="zh-CN"/>
        </w:rPr>
        <w:t xml:space="preserve">年</w:t>
      </w:r>
      <w:r>
        <w:rPr>
          <w:rFonts w:hint="eastAsia" w:ascii="宋体" w:hAnsi="宋体" w:eastAsia="宋体" w:cs="宋体"/>
          <w:color w:val="000000"/>
          <w:sz w:val="21"/>
          <w:szCs w:val="22"/>
          <w:highlight w:val="none"/>
          <w:lang w:val="en-US" w:eastAsia="zh-CN"/>
        </w:rPr>
        <w:t xml:space="preserve">2月2日</w:t>
      </w:r>
      <w:r>
        <w:rPr>
          <w:rFonts w:hint="eastAsia" w:ascii="宋体" w:hAnsi="宋体" w:eastAsia="宋体" w:cs="宋体"/>
          <w:color w:val="000000"/>
          <w:sz w:val="21"/>
          <w:szCs w:val="22"/>
          <w:highlight w:val="none"/>
        </w:rPr>
      </w:r>
      <w:r/>
    </w:p>
    <w:p>
      <w:pPr>
        <w:pStyle w:val="859"/>
        <w:ind w:firstLine="0"/>
        <w:jc w:val="center"/>
        <w:rPr>
          <w:rFonts w:hint="eastAsia"/>
          <w:b/>
          <w:bCs/>
          <w:color w:val="000000"/>
          <w:sz w:val="44"/>
          <w:szCs w:val="44"/>
          <w:highlight w:val="none"/>
        </w:rPr>
      </w:pPr>
      <w:r/>
      <w:bookmarkStart w:id="2" w:name="_Toc28861883"/>
      <w:r>
        <w:rPr>
          <w:rFonts w:hint="eastAsia"/>
          <w:b/>
          <w:bCs/>
          <w:color w:val="000000"/>
          <w:sz w:val="44"/>
          <w:szCs w:val="44"/>
          <w:highlight w:val="none"/>
        </w:rPr>
        <w:br w:type="page" w:clear="all"/>
      </w:r>
      <w:r>
        <w:rPr>
          <w:rFonts w:hint="eastAsia" w:ascii="宋体" w:hAnsi="宋体" w:eastAsia="宋体" w:cs="宋体"/>
          <w:b/>
          <w:bCs/>
          <w:color w:val="000000"/>
          <w:sz w:val="44"/>
          <w:szCs w:val="44"/>
          <w:highlight w:val="none"/>
          <w:lang w:val="en-US"/>
        </w:rPr>
        <w:t xml:space="preserve">第二章 </w:t>
      </w:r>
      <w:r>
        <w:rPr>
          <w:rFonts w:hint="eastAsia" w:ascii="宋体" w:hAnsi="宋体" w:eastAsia="宋体" w:cs="宋体"/>
          <w:b/>
          <w:bCs/>
          <w:color w:val="000000"/>
          <w:sz w:val="44"/>
          <w:szCs w:val="44"/>
          <w:highlight w:val="none"/>
        </w:rPr>
        <w:t xml:space="preserve">投标人须知</w:t>
      </w:r>
      <w:bookmarkEnd w:id="2"/>
      <w:r>
        <w:rPr>
          <w:rFonts w:hint="eastAsia"/>
          <w:b/>
          <w:bCs/>
          <w:color w:val="000000"/>
          <w:sz w:val="44"/>
          <w:szCs w:val="44"/>
          <w:highlight w:val="none"/>
        </w:rPr>
      </w:r>
      <w:r/>
    </w:p>
    <w:p>
      <w:pPr>
        <w:pStyle w:val="851"/>
        <w:numPr>
          <w:ilvl w:val="0"/>
          <w:numId w:val="1"/>
        </w:numPr>
        <w:ind w:left="567" w:hanging="567"/>
        <w:spacing w:line="360" w:lineRule="auto"/>
        <w:tabs>
          <w:tab w:val="left" w:pos="567" w:leader="none"/>
          <w:tab w:val="left" w:pos="6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说明和释义</w:t>
      </w:r>
      <w:r>
        <w:rPr>
          <w:rFonts w:hint="eastAsia" w:ascii="宋体" w:hAnsi="宋体" w:cs="宋体"/>
          <w:b/>
          <w:bCs/>
          <w:color w:val="000000"/>
          <w:szCs w:val="21"/>
          <w:highlight w:val="none"/>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 说明</w:t>
      </w:r>
      <w:r>
        <w:rPr>
          <w:rFonts w:hint="eastAsia" w:ascii="宋体" w:hAnsi="宋体" w:cs="宋体"/>
          <w:b/>
          <w:color w:val="000000"/>
          <w:szCs w:val="21"/>
          <w:highlight w:val="none"/>
        </w:rPr>
      </w:r>
      <w:r/>
    </w:p>
    <w:p>
      <w:pPr>
        <w:pStyle w:val="851"/>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1.1本招标文件仅适用于苏州市诚源招投标代理有限公司组织的招标活动。</w:t>
      </w:r>
      <w:r>
        <w:rPr>
          <w:rFonts w:hint="eastAsia" w:ascii="宋体" w:hAnsi="宋体" w:cs="宋体"/>
          <w:color w:val="000000"/>
          <w:szCs w:val="21"/>
          <w:highlight w:val="none"/>
        </w:rPr>
      </w:r>
      <w:r/>
    </w:p>
    <w:p>
      <w:pPr>
        <w:pStyle w:val="851"/>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rPr>
          <w:rFonts w:hint="eastAsia" w:ascii="宋体" w:hAnsi="宋体" w:cs="宋体"/>
          <w:color w:val="000000"/>
          <w:szCs w:val="21"/>
          <w:highlight w:val="none"/>
        </w:rPr>
      </w:r>
      <w:r/>
    </w:p>
    <w:p>
      <w:pPr>
        <w:pStyle w:val="851"/>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1.3本招标文件的解释权属于苏州市诚源招投标代理有限公司。</w:t>
      </w:r>
      <w:r>
        <w:rPr>
          <w:rFonts w:hint="eastAsia" w:ascii="宋体" w:hAnsi="宋体" w:cs="宋体"/>
          <w:color w:val="000000"/>
          <w:szCs w:val="21"/>
          <w:highlight w:val="none"/>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2. 词语释义</w:t>
      </w:r>
      <w:r>
        <w:rPr>
          <w:rFonts w:hint="eastAsia" w:ascii="宋体" w:hAnsi="宋体" w:cs="宋体"/>
          <w:b/>
          <w:color w:val="000000"/>
          <w:szCs w:val="21"/>
          <w:highlight w:val="none"/>
        </w:rPr>
      </w:r>
      <w:r/>
    </w:p>
    <w:p>
      <w:pPr>
        <w:pStyle w:val="851"/>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2.1采购人（甲方）：依法进行政府采购的国家机关、事业单位、团体组织。</w:t>
      </w:r>
      <w:r>
        <w:rPr>
          <w:rFonts w:hint="eastAsia" w:ascii="宋体" w:hAnsi="宋体" w:cs="宋体"/>
          <w:color w:val="000000"/>
          <w:szCs w:val="21"/>
          <w:highlight w:val="none"/>
          <w:lang w:val="zh-CN"/>
        </w:rPr>
      </w:r>
      <w:r/>
    </w:p>
    <w:p>
      <w:pPr>
        <w:pStyle w:val="851"/>
        <w:ind w:firstLine="411"/>
        <w:spacing w:line="36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2.2采购代理机构：</w:t>
      </w:r>
      <w:r>
        <w:rPr>
          <w:rFonts w:hint="eastAsia" w:ascii="宋体" w:hAnsi="宋体" w:cs="宋体"/>
          <w:color w:val="000000"/>
          <w:highlight w:val="none"/>
        </w:rPr>
        <w:t xml:space="preserve">依法接受采购人委托，从事货物、工程和服务等政府采购代理业务的社会中介机构。</w:t>
      </w:r>
      <w:r>
        <w:rPr>
          <w:rFonts w:hint="eastAsia" w:ascii="宋体" w:hAnsi="宋体" w:cs="宋体"/>
          <w:color w:val="000000"/>
          <w:highlight w:val="none"/>
        </w:rPr>
      </w:r>
      <w:r/>
    </w:p>
    <w:p>
      <w:pPr>
        <w:pStyle w:val="851"/>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2.3投标人（供应商）：响应招标、参加投标竞争的法人、非法人组织或者自然人。</w:t>
      </w:r>
      <w:r>
        <w:rPr>
          <w:rFonts w:hint="eastAsia" w:ascii="宋体" w:hAnsi="宋体" w:cs="宋体"/>
          <w:color w:val="000000"/>
          <w:szCs w:val="21"/>
          <w:highlight w:val="none"/>
          <w:lang w:val="zh-CN"/>
        </w:rPr>
      </w:r>
      <w:r/>
    </w:p>
    <w:p>
      <w:pPr>
        <w:pStyle w:val="851"/>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潜在投标人（供应商）：以招标文件规定的方式获取本项目招标文件的法人、非法人组织或者自然人。</w:t>
      </w:r>
      <w:r>
        <w:rPr>
          <w:rFonts w:hint="eastAsia" w:ascii="宋体" w:hAnsi="宋体" w:cs="宋体"/>
          <w:color w:val="000000"/>
          <w:szCs w:val="21"/>
          <w:highlight w:val="none"/>
          <w:lang w:val="zh-CN"/>
        </w:rPr>
      </w:r>
      <w:r/>
    </w:p>
    <w:p>
      <w:pPr>
        <w:pStyle w:val="851"/>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2.4响应：投标人根据采购代理机构或采购代理机构发布的采购文件，编制投标文件并按规定投标的行为。</w:t>
      </w:r>
      <w:r>
        <w:rPr>
          <w:rFonts w:hint="eastAsia" w:ascii="宋体" w:hAnsi="宋体" w:cs="宋体"/>
          <w:color w:val="000000"/>
          <w:szCs w:val="21"/>
          <w:highlight w:val="none"/>
          <w:lang w:val="zh-CN"/>
        </w:rPr>
      </w:r>
      <w:r/>
    </w:p>
    <w:p>
      <w:pPr>
        <w:pStyle w:val="851"/>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2.5中标人（乙方）：经评标委员会评定产生、采购合同中规定的向采购方提供货物或服务的法人或其他组织和自然人（中标人）。</w:t>
      </w:r>
      <w:r>
        <w:rPr>
          <w:rFonts w:hint="eastAsia" w:ascii="宋体" w:hAnsi="宋体" w:cs="宋体"/>
          <w:color w:val="000000"/>
          <w:szCs w:val="21"/>
          <w:highlight w:val="none"/>
          <w:lang w:val="zh-CN"/>
        </w:rPr>
      </w:r>
      <w:r/>
    </w:p>
    <w:p>
      <w:pPr>
        <w:pStyle w:val="851"/>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2.6合同：</w:t>
      </w:r>
      <w:r>
        <w:rPr>
          <w:rFonts w:hint="eastAsia" w:ascii="宋体" w:hAnsi="宋体" w:cs="宋体"/>
          <w:color w:val="000000"/>
          <w:szCs w:val="21"/>
          <w:highlight w:val="none"/>
        </w:rPr>
        <w:t xml:space="preserve">甲乙</w:t>
      </w:r>
      <w:r>
        <w:rPr>
          <w:rFonts w:hint="eastAsia" w:ascii="宋体" w:hAnsi="宋体" w:cs="宋体"/>
          <w:color w:val="000000"/>
          <w:szCs w:val="21"/>
          <w:highlight w:val="none"/>
          <w:lang w:val="zh-CN"/>
        </w:rPr>
        <w:t xml:space="preserve">双方根据采购文件和中标的投标文件及中标通知书规定的内容签署的以书面形式所达成的协议，包括所有的附件、附录和构成协议的所有文件。</w:t>
      </w:r>
      <w:r>
        <w:rPr>
          <w:rFonts w:hint="eastAsia" w:ascii="宋体" w:hAnsi="宋体" w:cs="宋体"/>
          <w:color w:val="000000"/>
          <w:szCs w:val="21"/>
          <w:highlight w:val="none"/>
          <w:lang w:val="zh-CN"/>
        </w:rPr>
      </w:r>
      <w:r/>
    </w:p>
    <w:p>
      <w:pPr>
        <w:pStyle w:val="851"/>
        <w:ind w:firstLine="411"/>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服务：系指本次采购文件规定乙方应承担的</w:t>
      </w:r>
      <w:r>
        <w:rPr>
          <w:rFonts w:hint="eastAsia" w:ascii="宋体" w:hAnsi="宋体" w:cs="宋体"/>
          <w:color w:val="000000"/>
          <w:highlight w:val="none"/>
        </w:rPr>
        <w:t xml:space="preserve">与提供货物和服务有关的辅助服务及合同中规定乙方应承担的其它义务。</w:t>
      </w:r>
      <w:r>
        <w:rPr>
          <w:rFonts w:hint="eastAsia" w:ascii="宋体" w:hAnsi="宋体" w:cs="宋体"/>
          <w:color w:val="000000"/>
          <w:szCs w:val="21"/>
          <w:highlight w:val="none"/>
        </w:rPr>
      </w:r>
      <w:r/>
    </w:p>
    <w:p>
      <w:pPr>
        <w:pStyle w:val="851"/>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知识产权：指专利权、商标权、著作权等无形财产专有权的统称。</w:t>
      </w:r>
      <w:r>
        <w:rPr>
          <w:rFonts w:hint="eastAsia" w:ascii="宋体" w:hAnsi="宋体" w:cs="宋体"/>
          <w:color w:val="000000"/>
          <w:szCs w:val="21"/>
          <w:highlight w:val="none"/>
          <w:lang w:val="zh-CN"/>
        </w:rPr>
      </w:r>
      <w:r/>
    </w:p>
    <w:p>
      <w:pPr>
        <w:pStyle w:val="851"/>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天：日历日。</w:t>
      </w:r>
      <w:r>
        <w:rPr>
          <w:rFonts w:hint="eastAsia" w:ascii="宋体" w:hAnsi="宋体" w:cs="宋体"/>
          <w:color w:val="000000"/>
          <w:szCs w:val="21"/>
          <w:highlight w:val="none"/>
          <w:lang w:val="zh-CN"/>
        </w:rPr>
      </w:r>
      <w:r/>
    </w:p>
    <w:p>
      <w:pPr>
        <w:pStyle w:val="851"/>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服务地点：合同中明确约定的</w:t>
      </w:r>
      <w:r>
        <w:rPr>
          <w:rFonts w:hint="eastAsia" w:ascii="宋体" w:hAnsi="宋体" w:cs="宋体"/>
          <w:color w:val="000000"/>
          <w:szCs w:val="21"/>
          <w:highlight w:val="none"/>
        </w:rPr>
        <w:t xml:space="preserve">服务项目所在地。</w:t>
      </w:r>
      <w:r>
        <w:rPr>
          <w:rFonts w:hint="eastAsia" w:ascii="宋体" w:hAnsi="宋体" w:cs="宋体"/>
          <w:color w:val="000000"/>
          <w:szCs w:val="21"/>
          <w:highlight w:val="none"/>
          <w:lang w:val="zh-CN"/>
        </w:rPr>
      </w:r>
      <w:r/>
    </w:p>
    <w:p>
      <w:pPr>
        <w:pStyle w:val="851"/>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合同价款：根据合同规定，乙方在正确地履行合同义务后甲方应支付乙方的价款。</w:t>
      </w:r>
      <w:r>
        <w:rPr>
          <w:rFonts w:hint="eastAsia" w:ascii="宋体" w:hAnsi="宋体" w:cs="宋体"/>
          <w:color w:val="000000"/>
          <w:szCs w:val="21"/>
          <w:highlight w:val="none"/>
          <w:lang w:val="zh-CN"/>
        </w:rPr>
      </w:r>
      <w:r/>
    </w:p>
    <w:p>
      <w:pPr>
        <w:pStyle w:val="85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不可抗力：不能预见、不能避免并且不能克服的客观情况。</w:t>
      </w:r>
      <w:r>
        <w:rPr>
          <w:rFonts w:hint="eastAsia" w:ascii="宋体" w:hAnsi="宋体" w:cs="宋体"/>
          <w:color w:val="000000"/>
          <w:szCs w:val="21"/>
          <w:highlight w:val="none"/>
          <w:lang w:val="zh-CN"/>
        </w:rPr>
      </w:r>
      <w:r/>
    </w:p>
    <w:p>
      <w:pPr>
        <w:pStyle w:val="85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2.13实质响应：</w:t>
      </w:r>
      <w:r>
        <w:rPr>
          <w:rFonts w:hint="eastAsia" w:ascii="宋体" w:hAnsi="宋体" w:cs="宋体"/>
          <w:color w:val="000000"/>
          <w:szCs w:val="21"/>
          <w:highlight w:val="none"/>
          <w:lang w:val="zh-CN"/>
        </w:rPr>
        <w:t xml:space="preserve">满足有关本项目服务的具体要求，包括服务内容、履行期限、履行地点和方式、违约责任和解决争议方法等要求。</w:t>
      </w:r>
      <w:r>
        <w:rPr>
          <w:rFonts w:hint="eastAsia" w:ascii="宋体" w:hAnsi="宋体" w:cs="宋体"/>
          <w:bCs/>
          <w:color w:val="000000"/>
          <w:szCs w:val="21"/>
          <w:highlight w:val="none"/>
        </w:rPr>
      </w:r>
      <w:r/>
    </w:p>
    <w:p>
      <w:pPr>
        <w:pStyle w:val="85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2.14书面形式：指书面文字、合同书、信件和传真等可以有形地表现所载内容的形式。</w:t>
      </w:r>
      <w:r>
        <w:rPr>
          <w:rFonts w:hint="eastAsia" w:ascii="宋体" w:hAnsi="宋体" w:cs="宋体"/>
          <w:bCs/>
          <w:color w:val="000000"/>
          <w:szCs w:val="21"/>
          <w:highlight w:val="none"/>
        </w:rPr>
      </w:r>
      <w:r/>
    </w:p>
    <w:p>
      <w:pPr>
        <w:pStyle w:val="851"/>
        <w:ind w:firstLine="411"/>
        <w:spacing w:line="360" w:lineRule="auto"/>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2.15小微企业：</w:t>
      </w:r>
      <w:r>
        <w:rPr>
          <w:rFonts w:hint="eastAsia" w:ascii="宋体" w:hAnsi="宋体" w:cs="宋体"/>
          <w:color w:val="000000"/>
          <w:szCs w:val="21"/>
          <w:highlight w:val="none"/>
          <w:lang w:val="zh-CN"/>
        </w:rPr>
        <w:t xml:space="preserve">小型企业且提供自有服务的，视同为小型企业。微型企业且提供自有服务的，视同为微型企业。</w:t>
      </w:r>
      <w:r>
        <w:rPr>
          <w:rFonts w:hint="eastAsia" w:ascii="宋体" w:hAnsi="宋体" w:cs="宋体"/>
          <w:color w:val="000000"/>
          <w:szCs w:val="21"/>
          <w:highlight w:val="none"/>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二、 投标人</w:t>
      </w:r>
      <w:r>
        <w:rPr>
          <w:rFonts w:hint="eastAsia" w:ascii="宋体" w:hAnsi="宋体" w:cs="宋体"/>
          <w:b/>
          <w:color w:val="000000"/>
          <w:szCs w:val="21"/>
          <w:highlight w:val="none"/>
        </w:rPr>
      </w:r>
      <w:r/>
    </w:p>
    <w:p>
      <w:pPr>
        <w:pStyle w:val="851"/>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1"/>
        <w:jc w:val="left"/>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3.A</w:t>
      </w:r>
      <w:r>
        <w:rPr>
          <w:rFonts w:hint="eastAsia" w:ascii="宋体" w:hAnsi="宋体" w:cs="宋体"/>
          <w:b/>
          <w:bCs/>
          <w:color w:val="000000"/>
          <w:szCs w:val="21"/>
          <w:highlight w:val="none"/>
        </w:rPr>
      </w:r>
      <w:r/>
    </w:p>
    <w:p>
      <w:pPr>
        <w:pStyle w:val="851"/>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投标单位应当具备</w:t>
      </w:r>
      <w:r>
        <w:rPr>
          <w:rFonts w:hint="eastAsia" w:ascii="宋体" w:hAnsi="宋体" w:cs="宋体"/>
          <w:color w:val="000000"/>
          <w:szCs w:val="21"/>
          <w:highlight w:val="none"/>
          <w:lang w:val="zh-CN"/>
        </w:rPr>
        <w:t xml:space="preserve">下列一般条件：</w:t>
      </w:r>
      <w:r>
        <w:rPr>
          <w:rFonts w:hint="eastAsia" w:ascii="宋体" w:hAnsi="宋体" w:cs="宋体"/>
          <w:color w:val="000000"/>
          <w:szCs w:val="21"/>
          <w:highlight w:val="none"/>
        </w:rPr>
      </w:r>
      <w:r/>
    </w:p>
    <w:p>
      <w:pPr>
        <w:pStyle w:val="851"/>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3.1具有独立承担民事责任的能力；</w:t>
      </w:r>
      <w:r>
        <w:rPr>
          <w:rFonts w:hint="eastAsia" w:ascii="宋体" w:hAnsi="宋体" w:cs="宋体"/>
          <w:color w:val="000000"/>
          <w:szCs w:val="21"/>
          <w:highlight w:val="none"/>
        </w:rPr>
      </w:r>
      <w:r/>
    </w:p>
    <w:p>
      <w:pPr>
        <w:pStyle w:val="851"/>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3.2具有良好的商业信誉和健全的财务会计制度；</w:t>
      </w:r>
      <w:r>
        <w:rPr>
          <w:rFonts w:hint="eastAsia" w:ascii="宋体" w:hAnsi="宋体" w:cs="宋体"/>
          <w:color w:val="000000"/>
          <w:szCs w:val="21"/>
          <w:highlight w:val="none"/>
        </w:rPr>
      </w:r>
      <w:r/>
    </w:p>
    <w:p>
      <w:pPr>
        <w:pStyle w:val="851"/>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3.3具有履行合同所必需的设备和专业技术能力；</w:t>
      </w:r>
      <w:r>
        <w:rPr>
          <w:rFonts w:hint="eastAsia" w:ascii="宋体" w:hAnsi="宋体" w:cs="宋体"/>
          <w:color w:val="000000"/>
          <w:szCs w:val="21"/>
          <w:highlight w:val="none"/>
        </w:rPr>
      </w:r>
      <w:r/>
    </w:p>
    <w:p>
      <w:pPr>
        <w:pStyle w:val="851"/>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3.4有依法缴纳税收和社会保障资金的良好记录；</w:t>
      </w:r>
      <w:r>
        <w:rPr>
          <w:rFonts w:hint="eastAsia" w:ascii="宋体" w:hAnsi="宋体" w:cs="宋体"/>
          <w:color w:val="000000"/>
          <w:szCs w:val="21"/>
          <w:highlight w:val="none"/>
        </w:rPr>
      </w:r>
      <w:r/>
    </w:p>
    <w:p>
      <w:pPr>
        <w:pStyle w:val="851"/>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3.5参加政府采购活动前三年内，在经营活动中没有重大违法记录；</w:t>
      </w:r>
      <w:r>
        <w:rPr>
          <w:rFonts w:hint="eastAsia" w:ascii="宋体" w:hAnsi="宋体" w:cs="宋体"/>
          <w:color w:val="000000"/>
          <w:szCs w:val="21"/>
          <w:highlight w:val="none"/>
        </w:rPr>
      </w:r>
      <w:r/>
    </w:p>
    <w:p>
      <w:pPr>
        <w:pStyle w:val="851"/>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3.6法律、行政法规规定的其他条件；</w:t>
      </w:r>
      <w:r>
        <w:rPr>
          <w:rFonts w:hint="eastAsia" w:ascii="宋体" w:hAnsi="宋体" w:cs="宋体"/>
          <w:color w:val="000000"/>
          <w:szCs w:val="21"/>
          <w:highlight w:val="none"/>
        </w:rPr>
      </w:r>
      <w:r/>
    </w:p>
    <w:p>
      <w:pPr>
        <w:pStyle w:val="851"/>
        <w:numPr>
          <w:ilvl w:val="0"/>
          <w:numId w:val="2"/>
        </w:numPr>
        <w:ind w:left="0" w:right="0" w:firstLine="420"/>
        <w:jc w:val="left"/>
        <w:keepLines w:val="0"/>
        <w:keepNext w:val="0"/>
        <w:pageBreakBefore w:val="0"/>
        <w:spacing w:before="0" w:beforeAutospacing="0" w:after="0" w:afterAutospacing="0" w:line="360" w:lineRule="auto"/>
        <w:widowControl/>
        <w:tabs>
          <w:tab w:val="left" w:pos="312" w:leader="none"/>
        </w:tabs>
        <w:rPr>
          <w:rFonts w:hint="eastAsia" w:ascii="宋体" w:hAnsi="宋体" w:cs="宋体"/>
          <w:color w:val="000000"/>
          <w:szCs w:val="21"/>
          <w:highlight w:val="none"/>
          <w:shd w:val="clear" w:color="auto" w:fill="ffffff"/>
          <w:lang w:bidi="ar"/>
        </w:rPr>
        <w:outlineLvl w:val="9"/>
        <w:suppressLineNumbers w:val="0"/>
      </w:pPr>
      <w:r>
        <w:rPr>
          <w:rFonts w:hint="eastAsia" w:ascii="宋体" w:hAnsi="宋体" w:cs="宋体"/>
          <w:color w:val="000000"/>
          <w:szCs w:val="21"/>
          <w:highlight w:val="none"/>
          <w:shd w:val="clear" w:color="auto" w:fill="ffffff"/>
          <w:lang w:bidi="ar"/>
        </w:rPr>
        <w:t xml:space="preserve">本项目的特定资格要求：</w:t>
      </w:r>
      <w:r>
        <w:rPr>
          <w:rFonts w:hint="eastAsia" w:ascii="宋体" w:hAnsi="宋体" w:cs="宋体"/>
          <w:color w:val="000000"/>
          <w:szCs w:val="21"/>
          <w:highlight w:val="none"/>
          <w:shd w:val="clear" w:color="auto" w:fill="ffffff"/>
          <w:lang w:bidi="ar"/>
        </w:rPr>
      </w:r>
      <w:r/>
    </w:p>
    <w:p>
      <w:pPr>
        <w:pStyle w:val="851"/>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000000"/>
          <w:szCs w:val="21"/>
          <w:highlight w:val="none"/>
          <w:shd w:val="clear" w:color="auto" w:fill="ffffff"/>
          <w:lang w:eastAsia="zh-CN" w:bidi="ar"/>
        </w:rPr>
        <w:outlineLvl w:val="9"/>
        <w:suppressLineNumbers w:val="0"/>
      </w:pPr>
      <w:r>
        <w:rPr>
          <w:rFonts w:hint="eastAsia" w:ascii="宋体" w:hAnsi="宋体" w:cs="宋体"/>
          <w:szCs w:val="21"/>
          <w:highlight w:val="none"/>
        </w:rPr>
        <w:t xml:space="preserve">（1）具</w:t>
      </w:r>
      <w:r>
        <w:rPr>
          <w:rFonts w:hint="eastAsia"/>
          <w:szCs w:val="21"/>
          <w:highlight w:val="none"/>
        </w:rPr>
        <w:t xml:space="preserve">有有效期内省公安厅颁发的有效期内的《保安服务许可证》</w:t>
      </w:r>
      <w:r>
        <w:rPr>
          <w:rFonts w:hint="eastAsia"/>
          <w:szCs w:val="21"/>
          <w:highlight w:val="none"/>
          <w:lang w:eastAsia="zh-CN"/>
        </w:rPr>
        <w:t xml:space="preserve">。</w:t>
      </w:r>
      <w:r>
        <w:rPr>
          <w:rFonts w:hint="eastAsia" w:ascii="宋体" w:hAnsi="宋体" w:eastAsia="宋体" w:cs="宋体"/>
          <w:color w:val="000000"/>
          <w:szCs w:val="21"/>
          <w:highlight w:val="none"/>
          <w:shd w:val="clear" w:color="auto" w:fill="ffffff"/>
          <w:lang w:eastAsia="zh-CN" w:bidi="ar"/>
        </w:rPr>
      </w:r>
      <w:r/>
    </w:p>
    <w:p>
      <w:pPr>
        <w:pStyle w:val="851"/>
        <w:numPr>
          <w:ilvl w:val="0"/>
          <w:numId w:val="0"/>
        </w:num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outlineLvl w:val="9"/>
        <w:suppressLineNumbers w:val="0"/>
      </w:pPr>
      <w:r>
        <w:rPr>
          <w:rFonts w:hint="eastAsia" w:ascii="宋体" w:hAnsi="宋体" w:eastAsia="宋体" w:cs="宋体"/>
          <w:sz w:val="21"/>
          <w:szCs w:val="21"/>
          <w:highlight w:val="none"/>
          <w:lang w:val="en-US" w:eastAsia="zh-CN" w:bidi="ar"/>
        </w:rPr>
        <w:t xml:space="preserve">（2）未被“信用中国”网站或“中国政府采购网”网站列入失信被执行人、重大税收违法案件当事人名单、政府采购严重失信行为记录名单；</w:t>
      </w:r>
      <w:r>
        <w:rPr>
          <w:rFonts w:hint="eastAsia" w:ascii="宋体" w:hAnsi="宋体" w:eastAsia="宋体" w:cs="宋体"/>
          <w:sz w:val="21"/>
          <w:szCs w:val="21"/>
          <w:highlight w:val="none"/>
        </w:rPr>
      </w:r>
      <w:r/>
    </w:p>
    <w:p>
      <w:pPr>
        <w:pStyle w:val="851"/>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outlineLvl w:val="9"/>
        <w:suppressLineNumbers w:val="0"/>
      </w:pPr>
      <w:r>
        <w:rPr>
          <w:rFonts w:hint="eastAsia" w:ascii="宋体" w:hAnsi="宋体" w:eastAsia="宋体" w:cs="宋体"/>
          <w:sz w:val="21"/>
          <w:szCs w:val="21"/>
          <w:highlight w:val="none"/>
          <w:lang w:val="en-US" w:eastAsia="zh-CN"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1"/>
          <w:szCs w:val="21"/>
          <w:highlight w:val="none"/>
          <w:lang w:val="en-US" w:eastAsia="zh-CN" w:bidi="ar"/>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 投标方代表</w:t>
      </w:r>
      <w:r>
        <w:rPr>
          <w:rFonts w:hint="eastAsia" w:ascii="宋体" w:hAnsi="宋体" w:cs="宋体"/>
          <w:b/>
          <w:color w:val="000000"/>
          <w:szCs w:val="21"/>
          <w:highlight w:val="none"/>
        </w:rPr>
      </w:r>
      <w:r/>
    </w:p>
    <w:p>
      <w:pPr>
        <w:pStyle w:val="851"/>
        <w:ind w:firstLine="439"/>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指全权代表投标方参加投标活动并签署投标文件的人，如果投标方代表不是法人代表，须持有《法人代表授权委托书》。</w:t>
      </w:r>
      <w:r>
        <w:rPr>
          <w:rFonts w:hint="eastAsia" w:ascii="宋体" w:hAnsi="宋体" w:cs="宋体"/>
          <w:color w:val="000000"/>
          <w:szCs w:val="21"/>
          <w:highlight w:val="none"/>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5. 投标费用</w:t>
      </w:r>
      <w:r>
        <w:rPr>
          <w:rFonts w:hint="eastAsia" w:ascii="宋体" w:hAnsi="宋体" w:cs="宋体"/>
          <w:b/>
          <w:color w:val="000000"/>
          <w:szCs w:val="21"/>
          <w:highlight w:val="none"/>
        </w:rPr>
      </w:r>
      <w:r/>
    </w:p>
    <w:p>
      <w:pPr>
        <w:pStyle w:val="851"/>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无论投标过程中的做法和结果如何，投标人自行承担所有与参加投标有关的全部费用。</w:t>
      </w:r>
      <w:r>
        <w:rPr>
          <w:rFonts w:hint="eastAsia" w:ascii="宋体" w:hAnsi="宋体" w:cs="宋体"/>
          <w:color w:val="000000"/>
          <w:szCs w:val="21"/>
          <w:highlight w:val="none"/>
        </w:rPr>
      </w:r>
      <w:r/>
    </w:p>
    <w:p>
      <w:pPr>
        <w:pStyle w:val="851"/>
        <w:jc w:val="left"/>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6. 联合投标（本次招标不接受联合投标）</w:t>
      </w:r>
      <w:r>
        <w:rPr>
          <w:rFonts w:hint="eastAsia" w:ascii="宋体" w:hAnsi="宋体" w:cs="宋体"/>
          <w:color w:val="000000"/>
          <w:szCs w:val="21"/>
          <w:highlight w:val="none"/>
        </w:rPr>
      </w:r>
      <w:r/>
    </w:p>
    <w:p>
      <w:pPr>
        <w:pStyle w:val="85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两个或两个以上单位组成的联合体投标时，除按本须知相关条款提供联合体每一成员的资料外，还应符合以下规定要求：</w:t>
      </w:r>
      <w:r>
        <w:rPr>
          <w:rFonts w:hint="eastAsia" w:ascii="宋体" w:hAnsi="宋体" w:cs="宋体"/>
          <w:color w:val="000000"/>
          <w:szCs w:val="21"/>
          <w:highlight w:val="none"/>
        </w:rPr>
      </w:r>
      <w:r/>
    </w:p>
    <w:p>
      <w:pPr>
        <w:pStyle w:val="851"/>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6.1联合体各成员之间应签订《联合体协议书》，投标人的投标文件及中标后签署的合同书，对联合体的每一成员均有法律约束力。</w:t>
      </w:r>
      <w:r>
        <w:rPr>
          <w:rFonts w:hint="eastAsia" w:ascii="宋体" w:hAnsi="宋体" w:cs="宋体"/>
          <w:color w:val="000000"/>
          <w:szCs w:val="21"/>
          <w:highlight w:val="none"/>
        </w:rPr>
      </w:r>
      <w:r/>
    </w:p>
    <w:p>
      <w:pPr>
        <w:pStyle w:val="851"/>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6.2由联合体各成员法定代表人签署提交一份授权委托书，委托投标人代表参加投标。</w:t>
      </w:r>
      <w:r>
        <w:rPr>
          <w:rFonts w:hint="eastAsia" w:ascii="宋体" w:hAnsi="宋体" w:cs="宋体"/>
          <w:color w:val="000000"/>
          <w:szCs w:val="21"/>
          <w:highlight w:val="none"/>
        </w:rPr>
      </w:r>
      <w:r/>
    </w:p>
    <w:p>
      <w:pPr>
        <w:pStyle w:val="851"/>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6.3联合体投标人代表应被授权作为联合体各方的代表，承担责任和接受指令，并负责整个合同的全面履行和接收本项目款项的支付。</w:t>
      </w:r>
      <w:r>
        <w:rPr>
          <w:rFonts w:hint="eastAsia" w:ascii="宋体" w:hAnsi="宋体" w:cs="宋体"/>
          <w:color w:val="000000"/>
          <w:szCs w:val="21"/>
          <w:highlight w:val="none"/>
        </w:rPr>
      </w:r>
      <w:r/>
    </w:p>
    <w:p>
      <w:pPr>
        <w:pStyle w:val="851"/>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6.4所有联合体成员应按合同条件的规定，为实施合同共同和分别承担责任。在联合体协议书和授权委托书中，以及在投标文件和中标后签署的合同书中应对此做出相应的声明。</w:t>
      </w:r>
      <w:r>
        <w:rPr>
          <w:rFonts w:hint="eastAsia" w:ascii="宋体" w:hAnsi="宋体" w:cs="宋体"/>
          <w:color w:val="000000"/>
          <w:szCs w:val="21"/>
          <w:highlight w:val="none"/>
        </w:rPr>
      </w:r>
      <w:r/>
    </w:p>
    <w:p>
      <w:pPr>
        <w:pStyle w:val="851"/>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6.5联合体各成员之间签订的联合体协议书应与投标文件一起递交。</w:t>
      </w:r>
      <w:r>
        <w:rPr>
          <w:rFonts w:hint="eastAsia" w:ascii="宋体" w:hAnsi="宋体" w:cs="宋体"/>
          <w:color w:val="000000"/>
          <w:szCs w:val="21"/>
          <w:highlight w:val="none"/>
        </w:rPr>
      </w:r>
      <w:r/>
    </w:p>
    <w:p>
      <w:pPr>
        <w:pStyle w:val="851"/>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6.6参加联合体的各成员不得再以自己名义单独投标，也不得同时参加两个或两个以上的联合体投标。如有违反将取消该联合体及联合体各成员的投标资格。</w:t>
      </w:r>
      <w:r>
        <w:rPr>
          <w:rFonts w:hint="eastAsia" w:ascii="宋体" w:hAnsi="宋体" w:cs="宋体"/>
          <w:color w:val="000000"/>
          <w:szCs w:val="21"/>
          <w:highlight w:val="none"/>
        </w:rPr>
      </w:r>
      <w:r/>
    </w:p>
    <w:p>
      <w:pPr>
        <w:pStyle w:val="862"/>
        <w:ind w:firstLine="420"/>
        <w:spacing w:after="0" w:line="360" w:lineRule="auto"/>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rPr>
        <w:t xml:space="preserve">6.7</w:t>
      </w:r>
      <w:r>
        <w:rPr>
          <w:rFonts w:hint="eastAsia" w:ascii="宋体" w:hAnsi="宋体" w:cs="宋体"/>
          <w:color w:val="000000"/>
          <w:szCs w:val="21"/>
          <w:highlight w:val="none"/>
          <w:shd w:val="clear" w:color="auto" w:fill="ffffff"/>
          <w:lang w:bidi="ar"/>
        </w:rPr>
        <w:t xml:space="preserve">同一专业的单位组成的联合体，应当按照资质等级较低的单位确定联合体的资质等级。</w:t>
      </w:r>
      <w:r>
        <w:rPr>
          <w:rFonts w:hint="eastAsia" w:ascii="宋体" w:hAnsi="宋体" w:cs="宋体"/>
          <w:color w:val="000000"/>
          <w:szCs w:val="21"/>
          <w:highlight w:val="none"/>
          <w:shd w:val="clear" w:color="auto" w:fill="ffffff"/>
          <w:lang w:bidi="ar"/>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三、 招标文件的说明</w:t>
      </w:r>
      <w:r>
        <w:rPr>
          <w:rFonts w:hint="eastAsia" w:ascii="宋体" w:hAnsi="宋体" w:cs="宋体"/>
          <w:b/>
          <w:color w:val="000000"/>
          <w:szCs w:val="21"/>
          <w:highlight w:val="none"/>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 招标文件</w:t>
      </w:r>
      <w:r>
        <w:rPr>
          <w:rFonts w:hint="eastAsia" w:ascii="宋体" w:hAnsi="宋体" w:cs="宋体"/>
          <w:b/>
          <w:color w:val="000000"/>
          <w:szCs w:val="21"/>
          <w:highlight w:val="none"/>
        </w:rPr>
      </w:r>
      <w:r/>
    </w:p>
    <w:p>
      <w:pPr>
        <w:pStyle w:val="851"/>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招标文件由招标文件总目录所列内容组成。投标人应详细阅读招标文件的全部内容。</w:t>
      </w:r>
      <w:r>
        <w:rPr>
          <w:rFonts w:hint="eastAsia" w:ascii="宋体" w:hAnsi="宋体" w:cs="宋体"/>
          <w:color w:val="000000"/>
          <w:szCs w:val="21"/>
          <w:highlight w:val="none"/>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 招标文件的澄清</w:t>
      </w:r>
      <w:r>
        <w:rPr>
          <w:rFonts w:hint="eastAsia" w:ascii="宋体" w:hAnsi="宋体" w:cs="宋体"/>
          <w:b/>
          <w:color w:val="000000"/>
          <w:szCs w:val="21"/>
          <w:highlight w:val="none"/>
        </w:rPr>
      </w:r>
      <w:r/>
    </w:p>
    <w:p>
      <w:pPr>
        <w:pStyle w:val="851"/>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投标人在获取招标文件后，若有问题需要澄清，应于收到招标文件后以书面形式（包括书面文字、电传、传真、电报等，下同）向招标代理机构提出，招标代理机构将以书面形式或投标答疑会的方式予以解答（包括对询问的解释，但不说明来源），答复将送给所有获得招标文件的投标人。</w:t>
      </w:r>
      <w:r>
        <w:rPr>
          <w:rFonts w:hint="eastAsia" w:ascii="宋体" w:hAnsi="宋体" w:cs="宋体"/>
          <w:color w:val="000000"/>
          <w:szCs w:val="21"/>
          <w:highlight w:val="none"/>
        </w:rPr>
      </w:r>
      <w:r/>
    </w:p>
    <w:p>
      <w:pPr>
        <w:pStyle w:val="851"/>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8.2投标人的询问通知不得迟于法律规定时间前使招标代理机构收到。</w:t>
      </w:r>
      <w:r>
        <w:rPr>
          <w:rFonts w:hint="eastAsia" w:ascii="宋体" w:hAnsi="宋体" w:cs="宋体"/>
          <w:color w:val="000000"/>
          <w:szCs w:val="21"/>
          <w:highlight w:val="none"/>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 招标文件的修改</w:t>
      </w:r>
      <w:r>
        <w:rPr>
          <w:rFonts w:hint="eastAsia" w:ascii="宋体" w:hAnsi="宋体" w:cs="宋体"/>
          <w:b/>
          <w:color w:val="000000"/>
          <w:szCs w:val="21"/>
          <w:highlight w:val="none"/>
        </w:rPr>
      </w:r>
      <w:r/>
    </w:p>
    <w:p>
      <w:pPr>
        <w:pStyle w:val="851"/>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9.1在投标截止时间15日前，招标代理机构无论出于自己的考虑，还是出于对投标人提问的澄清，均可对招标文件用补充文件的方式进行修改。</w:t>
      </w:r>
      <w:r>
        <w:rPr>
          <w:rFonts w:hint="eastAsia" w:ascii="宋体" w:hAnsi="宋体" w:cs="宋体"/>
          <w:color w:val="000000"/>
          <w:szCs w:val="21"/>
          <w:highlight w:val="none"/>
        </w:rPr>
      </w:r>
      <w:r/>
    </w:p>
    <w:p>
      <w:pPr>
        <w:pStyle w:val="851"/>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9.2采购人或者采购代理机构可以对已发出的采购文件进行必要的澄清或者修改，并发布澄清（修改）公告。澄清或者修改的内容为采购文件的组成部分,对所有投标人有约束力。</w:t>
      </w:r>
      <w:r>
        <w:rPr>
          <w:rFonts w:hint="eastAsia" w:ascii="宋体" w:hAnsi="宋体" w:cs="宋体"/>
          <w:color w:val="000000"/>
          <w:szCs w:val="21"/>
          <w:highlight w:val="none"/>
        </w:rPr>
      </w:r>
      <w:r/>
    </w:p>
    <w:p>
      <w:pPr>
        <w:pStyle w:val="851"/>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rPr>
          <w:rFonts w:hint="eastAsia" w:ascii="宋体" w:hAnsi="宋体" w:cs="宋体"/>
          <w:color w:val="000000"/>
          <w:szCs w:val="21"/>
          <w:highlight w:val="none"/>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 答疑</w:t>
      </w:r>
      <w:r>
        <w:rPr>
          <w:rFonts w:hint="eastAsia" w:ascii="宋体" w:hAnsi="宋体" w:cs="宋体"/>
          <w:b/>
          <w:color w:val="000000"/>
          <w:szCs w:val="21"/>
          <w:highlight w:val="none"/>
        </w:rPr>
      </w:r>
      <w:r/>
    </w:p>
    <w:p>
      <w:pPr>
        <w:pStyle w:val="851"/>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s="宋体"/>
          <w:color w:val="000000"/>
          <w:szCs w:val="21"/>
          <w:highlight w:val="none"/>
        </w:rPr>
      </w:r>
      <w:r/>
    </w:p>
    <w:p>
      <w:pPr>
        <w:pStyle w:val="851"/>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10.2根据财政部94号令第十一条规定，提出质疑的供应商应当是参与所质疑项目采购活动的供应商。</w:t>
      </w:r>
      <w:r>
        <w:rPr>
          <w:rFonts w:hint="eastAsia" w:ascii="宋体" w:hAnsi="宋体" w:cs="宋体"/>
          <w:color w:val="000000"/>
          <w:szCs w:val="21"/>
          <w:highlight w:val="none"/>
        </w:rPr>
      </w:r>
      <w:r/>
    </w:p>
    <w:p>
      <w:pPr>
        <w:pStyle w:val="851"/>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10.3未依照采购公告要求实行网上报名的供应商，视为未参加该项政府采购活动，不具备对该项目提出质疑的法定权利。</w:t>
      </w:r>
      <w:r>
        <w:rPr>
          <w:rFonts w:hint="eastAsia" w:ascii="宋体" w:hAnsi="宋体" w:cs="宋体"/>
          <w:color w:val="000000"/>
          <w:szCs w:val="21"/>
          <w:highlight w:val="none"/>
        </w:rPr>
      </w:r>
      <w:r/>
    </w:p>
    <w:p>
      <w:pPr>
        <w:pStyle w:val="851"/>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10.4在采购活动中本身权益未受到损害的供应商所提出的质疑不予受理。</w:t>
      </w:r>
      <w:r>
        <w:rPr>
          <w:rFonts w:hint="eastAsia" w:ascii="宋体" w:hAnsi="宋体" w:cs="宋体"/>
          <w:color w:val="000000"/>
          <w:szCs w:val="21"/>
          <w:highlight w:val="none"/>
        </w:rPr>
      </w:r>
      <w:r/>
    </w:p>
    <w:p>
      <w:pPr>
        <w:pStyle w:val="851"/>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10.5接受质疑函的方式：当场送达或邮寄方式。</w:t>
      </w:r>
      <w:r>
        <w:rPr>
          <w:rFonts w:hint="eastAsia" w:ascii="宋体" w:hAnsi="宋体" w:cs="宋体"/>
          <w:color w:val="000000"/>
          <w:szCs w:val="21"/>
          <w:highlight w:val="none"/>
        </w:rPr>
      </w:r>
      <w:r/>
    </w:p>
    <w:p>
      <w:pPr>
        <w:pStyle w:val="851"/>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10.6联系单位：苏州市诚源招投标代理有限公司</w:t>
      </w:r>
      <w:r>
        <w:rPr>
          <w:rFonts w:hint="eastAsia" w:ascii="宋体" w:hAnsi="宋体" w:cs="宋体"/>
          <w:color w:val="000000"/>
          <w:szCs w:val="21"/>
          <w:highlight w:val="none"/>
        </w:rPr>
      </w:r>
      <w:r/>
    </w:p>
    <w:p>
      <w:pPr>
        <w:pStyle w:val="851"/>
        <w:ind w:firstLine="502"/>
        <w:jc w:val="left"/>
        <w:spacing w:line="36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10.7收件人：</w:t>
      </w:r>
      <w:r>
        <w:rPr>
          <w:rFonts w:hint="eastAsia" w:ascii="宋体" w:hAnsi="宋体" w:cs="宋体"/>
          <w:color w:val="000000"/>
          <w:szCs w:val="21"/>
          <w:highlight w:val="none"/>
          <w:lang w:val="en-US" w:eastAsia="zh-CN"/>
        </w:rPr>
        <w:t xml:space="preserve">浦沁  金兰</w:t>
      </w:r>
      <w:r>
        <w:rPr>
          <w:rFonts w:hint="eastAsia" w:ascii="宋体" w:hAnsi="宋体" w:cs="宋体"/>
          <w:color w:val="000000"/>
          <w:szCs w:val="21"/>
          <w:highlight w:val="none"/>
          <w:lang w:eastAsia="zh-CN"/>
        </w:rPr>
      </w:r>
      <w:r/>
    </w:p>
    <w:p>
      <w:pPr>
        <w:pStyle w:val="851"/>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10.8联系电话：</w:t>
      </w:r>
      <w:r>
        <w:rPr>
          <w:rFonts w:hint="eastAsia" w:ascii="宋体" w:hAnsi="宋体" w:cs="宋体"/>
          <w:color w:val="000000"/>
          <w:highlight w:val="none"/>
        </w:rPr>
        <w:t xml:space="preserve">0512-69228578</w:t>
      </w:r>
      <w:r>
        <w:rPr>
          <w:rFonts w:hint="eastAsia" w:ascii="宋体" w:hAnsi="宋体" w:cs="宋体"/>
          <w:color w:val="000000"/>
          <w:szCs w:val="21"/>
          <w:highlight w:val="none"/>
        </w:rPr>
      </w:r>
      <w:r/>
    </w:p>
    <w:p>
      <w:pPr>
        <w:pStyle w:val="851"/>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10.9通讯地址：</w:t>
      </w:r>
      <w:r>
        <w:rPr>
          <w:rFonts w:hint="eastAsia" w:ascii="宋体" w:hAnsi="宋体" w:cs="宋体"/>
          <w:color w:val="000000"/>
          <w:highlight w:val="none"/>
        </w:rPr>
        <w:t xml:space="preserve">苏州市金门路1072号苏州金门国际商业广场6楼C区(11/12号电梯直达）</w:t>
      </w:r>
      <w:r>
        <w:rPr>
          <w:rFonts w:hint="eastAsia" w:ascii="宋体" w:hAnsi="宋体" w:cs="宋体"/>
          <w:color w:val="000000"/>
          <w:szCs w:val="21"/>
          <w:highlight w:val="none"/>
        </w:rPr>
      </w:r>
      <w:r/>
    </w:p>
    <w:p>
      <w:pPr>
        <w:pStyle w:val="851"/>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10.10供应商如对本项目提出质疑须在法定质疑期内一次性提出针对同一采购程序环节的质疑。</w:t>
      </w:r>
      <w:r>
        <w:rPr>
          <w:rFonts w:hint="eastAsia" w:ascii="宋体" w:hAnsi="宋体" w:cs="宋体"/>
          <w:color w:val="000000"/>
          <w:szCs w:val="21"/>
          <w:highlight w:val="none"/>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11.勘察现场</w:t>
      </w:r>
      <w:r>
        <w:rPr>
          <w:rFonts w:hint="eastAsia" w:ascii="宋体" w:hAnsi="宋体" w:cs="宋体"/>
          <w:b/>
          <w:color w:val="000000"/>
          <w:szCs w:val="21"/>
          <w:highlight w:val="none"/>
        </w:rPr>
      </w:r>
      <w:r/>
    </w:p>
    <w:p>
      <w:pPr>
        <w:pStyle w:val="851"/>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11.1根据自身投标需要，投标人可对有关现场和周围环境进行勘察，以获取编制投标文件和签署合同所需的信息。勘察现场所发生的费用由投标人自己承担（勘查时不记名不登记）。</w:t>
      </w:r>
      <w:r>
        <w:rPr>
          <w:rFonts w:hint="eastAsia" w:ascii="宋体" w:hAnsi="宋体" w:cs="宋体"/>
          <w:color w:val="000000"/>
          <w:szCs w:val="21"/>
          <w:highlight w:val="none"/>
        </w:rPr>
      </w:r>
      <w:r/>
    </w:p>
    <w:p>
      <w:pPr>
        <w:pStyle w:val="851"/>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11.2招标代理机构向投标人提供的有关现场的资料和数据，是招标代理机构现有的并认为能使投标人可利用的资料。招标代理机构对投标人由此而做出的推论、理解和结论概不负责。</w:t>
      </w:r>
      <w:r>
        <w:rPr>
          <w:rFonts w:hint="eastAsia" w:ascii="宋体" w:hAnsi="宋体" w:cs="宋体"/>
          <w:b/>
          <w:color w:val="000000"/>
          <w:szCs w:val="21"/>
          <w:highlight w:val="none"/>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rPr>
          <w:rFonts w:hint="eastAsia" w:ascii="宋体" w:hAnsi="宋体" w:cs="宋体"/>
          <w:b/>
          <w:color w:val="000000"/>
          <w:szCs w:val="21"/>
          <w:highlight w:val="none"/>
        </w:rPr>
      </w:r>
      <w:r/>
    </w:p>
    <w:p>
      <w:pPr>
        <w:pStyle w:val="851"/>
        <w:ind w:left="459" w:hanging="459"/>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hint="eastAsia" w:ascii="宋体" w:hAnsi="宋体" w:cs="宋体"/>
          <w:b/>
          <w:color w:val="000000"/>
          <w:szCs w:val="21"/>
          <w:highlight w:val="none"/>
        </w:rPr>
      </w:r>
      <w:r/>
    </w:p>
    <w:p>
      <w:pPr>
        <w:pStyle w:val="851"/>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12.1投标方应仔细阅读招标文件的所有内容，按招标文件的要求提供投标文件，并保证所提供的全部资料的真实性，以使其投标对招标文件做出实质性响应。</w:t>
      </w:r>
      <w:r>
        <w:rPr>
          <w:rFonts w:hint="eastAsia" w:ascii="宋体" w:hAnsi="宋体" w:cs="宋体"/>
          <w:color w:val="000000"/>
          <w:szCs w:val="21"/>
          <w:highlight w:val="none"/>
        </w:rPr>
      </w:r>
      <w:r/>
    </w:p>
    <w:p>
      <w:pPr>
        <w:pStyle w:val="851"/>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rPr>
          <w:rFonts w:hint="eastAsia" w:ascii="宋体" w:hAnsi="宋体" w:cs="宋体"/>
          <w:color w:val="000000"/>
          <w:szCs w:val="21"/>
          <w:highlight w:val="none"/>
        </w:rPr>
      </w:r>
      <w:r/>
    </w:p>
    <w:p>
      <w:pPr>
        <w:pStyle w:val="851"/>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rPr>
          <w:rFonts w:hint="eastAsia" w:ascii="宋体" w:hAnsi="宋体" w:cs="宋体"/>
          <w:b/>
          <w:color w:val="000000"/>
          <w:szCs w:val="21"/>
          <w:highlight w:val="none"/>
        </w:rPr>
      </w:r>
      <w:r/>
    </w:p>
    <w:p>
      <w:pPr>
        <w:pStyle w:val="851"/>
        <w:ind w:firstLine="43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hint="eastAsia" w:ascii="宋体" w:hAnsi="宋体" w:cs="宋体"/>
          <w:color w:val="000000"/>
          <w:szCs w:val="21"/>
          <w:highlight w:val="none"/>
        </w:rPr>
      </w:r>
      <w:r/>
    </w:p>
    <w:p>
      <w:pPr>
        <w:pStyle w:val="851"/>
        <w:ind w:firstLine="439"/>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13.2投标文件应使用中文编制，投标文件中必须使用其他文字的，必须附有中文译本。对于未附有中文译本和中文译本不准确的投标文件可能引起的对投标人不利的后果，招标代理机构概不负责。</w:t>
      </w:r>
      <w:r>
        <w:rPr>
          <w:rFonts w:hint="eastAsia" w:ascii="宋体" w:hAnsi="宋体" w:cs="宋体"/>
          <w:color w:val="000000"/>
          <w:szCs w:val="21"/>
          <w:highlight w:val="none"/>
        </w:rPr>
      </w:r>
      <w:r/>
    </w:p>
    <w:p>
      <w:pPr>
        <w:pStyle w:val="851"/>
        <w:spacing w:line="400" w:lineRule="exact"/>
        <w:rPr>
          <w:rFonts w:hint="eastAsia" w:ascii="宋体" w:hAnsi="宋体" w:cs="宋体"/>
          <w:b/>
          <w:bCs/>
          <w:highlight w:val="none"/>
          <w:lang w:val="zh-CN"/>
        </w:rPr>
      </w:pPr>
      <w:r>
        <w:rPr>
          <w:rFonts w:hint="eastAsia" w:ascii="宋体" w:hAnsi="宋体" w:cs="宋体"/>
          <w:b/>
          <w:color w:val="000000"/>
          <w:szCs w:val="21"/>
          <w:highlight w:val="none"/>
        </w:rPr>
        <w:t xml:space="preserve">14. </w:t>
      </w:r>
      <w:r>
        <w:rPr>
          <w:rFonts w:hint="eastAsia" w:ascii="宋体" w:hAnsi="宋体" w:cs="宋体"/>
          <w:b/>
          <w:bCs/>
          <w:highlight w:val="none"/>
          <w:lang w:val="zh-CN"/>
        </w:rPr>
        <w:t xml:space="preserve">投标文件的组成和顺序</w:t>
      </w:r>
      <w:r>
        <w:rPr>
          <w:rFonts w:hint="eastAsia" w:ascii="宋体" w:hAnsi="宋体" w:cs="宋体"/>
          <w:b/>
          <w:bCs/>
          <w:highlight w:val="none"/>
          <w:lang w:val="zh-CN"/>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.1 开标一览表。</w:t>
      </w:r>
      <w:r>
        <w:rPr>
          <w:rFonts w:hint="eastAsia" w:ascii="宋体" w:hAnsi="宋体" w:cs="宋体"/>
          <w:highlight w:val="none"/>
        </w:rPr>
      </w:r>
      <w:r/>
    </w:p>
    <w:p>
      <w:pPr>
        <w:pStyle w:val="851"/>
        <w:ind w:firstLine="422"/>
        <w:spacing w:line="400" w:lineRule="exact"/>
        <w:rPr>
          <w:rFonts w:hint="eastAsia" w:ascii="宋体" w:hAnsi="宋体" w:cs="宋体"/>
          <w:b/>
          <w:highlight w:val="none"/>
        </w:rPr>
      </w:pPr>
      <w:r>
        <w:rPr>
          <w:rFonts w:hint="eastAsia" w:ascii="宋体" w:hAnsi="宋体" w:cs="宋体"/>
          <w:b/>
          <w:highlight w:val="none"/>
        </w:rPr>
        <w:t xml:space="preserve">注：</w:t>
      </w:r>
      <w:r>
        <w:rPr>
          <w:rFonts w:hint="eastAsia" w:ascii="宋体" w:hAnsi="宋体" w:cs="宋体"/>
          <w:b/>
          <w:bCs/>
          <w:highlight w:val="none"/>
        </w:rPr>
        <w:t xml:space="preserve">本项目采用电子网上投标，在制作电子投标文件时，填写投标一览表报价金额即可。</w:t>
      </w:r>
      <w:r>
        <w:rPr>
          <w:rFonts w:hint="eastAsia" w:ascii="宋体" w:hAnsi="宋体" w:cs="宋体"/>
          <w:b/>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.2投标人资格审查的基本情况表。（格式见第三章）</w:t>
      </w:r>
      <w:r>
        <w:rPr>
          <w:rFonts w:hint="eastAsia"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.3 授权委托书（如有授权）（格式见第三章）： </w:t>
      </w:r>
      <w:r>
        <w:rPr>
          <w:rFonts w:hint="eastAsia"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.3.1 授权委托人身份证（如有授权）。</w:t>
      </w:r>
      <w:r>
        <w:rPr>
          <w:rFonts w:hint="eastAsia"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.4 企业基本概况：</w:t>
      </w:r>
      <w:r>
        <w:rPr>
          <w:rFonts w:hint="eastAsia"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.4.1投标人情况表、</w:t>
      </w:r>
      <w:r>
        <w:rPr>
          <w:rFonts w:hint="eastAsia" w:ascii="宋体" w:hAnsi="宋体"/>
          <w:highlight w:val="none"/>
        </w:rPr>
        <w:t xml:space="preserve">投标人参加投标评标要素的基本情况表</w:t>
      </w:r>
      <w:r>
        <w:rPr>
          <w:rFonts w:hint="eastAsia" w:ascii="宋体" w:hAnsi="宋体" w:cs="宋体"/>
          <w:highlight w:val="none"/>
        </w:rPr>
        <w:t xml:space="preserve">；（格式见第三章）</w:t>
      </w:r>
      <w:r>
        <w:rPr>
          <w:rFonts w:hint="eastAsia" w:ascii="宋体" w:hAnsi="宋体" w:cs="宋体"/>
          <w:highlight w:val="none"/>
        </w:rPr>
      </w:r>
      <w:r/>
    </w:p>
    <w:p>
      <w:pPr>
        <w:pStyle w:val="851"/>
        <w:ind w:firstLine="420"/>
        <w:spacing w:line="400" w:lineRule="exact"/>
        <w:rPr>
          <w:rFonts w:hint="eastAsia" w:ascii="宋体" w:hAnsi="宋体" w:cs="宋体"/>
          <w:highlight w:val="none"/>
          <w:lang w:val="zh-CN"/>
        </w:rPr>
      </w:pPr>
      <w:r>
        <w:rPr>
          <w:rFonts w:hint="eastAsia" w:ascii="宋体" w:hAnsi="宋体" w:cs="宋体"/>
          <w:highlight w:val="none"/>
          <w:lang w:val="en-US" w:eastAsia="zh-CN"/>
        </w:rPr>
        <w:t xml:space="preserve">14</w:t>
      </w:r>
      <w:r>
        <w:rPr>
          <w:rFonts w:hint="eastAsia" w:ascii="宋体" w:hAnsi="宋体" w:cs="宋体"/>
          <w:highlight w:val="none"/>
        </w:rPr>
        <w:t xml:space="preserve">.4.2</w:t>
      </w:r>
      <w:r>
        <w:rPr>
          <w:rFonts w:hint="eastAsia" w:ascii="宋体" w:hAnsi="宋体"/>
          <w:highlight w:val="none"/>
        </w:rPr>
        <w:t xml:space="preserve">投标人营业执照复印件；企业分支机构授权委托书（如有）</w:t>
      </w:r>
      <w:r>
        <w:rPr>
          <w:rFonts w:hint="eastAsia" w:ascii="宋体" w:hAnsi="宋体" w:cs="宋体"/>
          <w:highlight w:val="none"/>
          <w:lang w:val="zh-CN"/>
        </w:rPr>
        <w:t xml:space="preserve">；</w:t>
      </w:r>
      <w:r>
        <w:rPr>
          <w:rFonts w:hint="eastAsia" w:ascii="宋体" w:hAnsi="宋体" w:cs="宋体"/>
          <w:highlight w:val="none"/>
          <w:lang w:val="zh-CN"/>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.4.2.1投标人法定代表人身份证；</w:t>
      </w:r>
      <w:r>
        <w:rPr>
          <w:rFonts w:hint="eastAsia"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.4.2.2投标人资格证明文件（</w:t>
      </w:r>
      <w:r>
        <w:rPr>
          <w:highlight w:val="none"/>
        </w:rPr>
        <w:t xml:space="preserve">财务状况报告、依法缴纳税收和社会保障资金的相关材料、具备履行合同的设备和专业技术能力的证明材料、参加政府采购活动前三年在经营活动中没有重大违法记录的书面申明等</w:t>
      </w:r>
      <w:r>
        <w:rPr>
          <w:rFonts w:hint="eastAsia" w:ascii="宋体" w:hAnsi="宋体" w:cs="宋体"/>
          <w:highlight w:val="none"/>
        </w:rPr>
        <w:t xml:space="preserve">）；</w:t>
      </w:r>
      <w:r>
        <w:rPr>
          <w:rFonts w:hint="eastAsia"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w:t>
      </w:r>
      <w:r>
        <w:rPr>
          <w:rFonts w:hint="eastAsia" w:ascii="宋体" w:hAnsi="宋体" w:cs="宋体"/>
          <w:highlight w:val="none"/>
          <w:lang w:val="en-US" w:eastAsia="zh-CN"/>
        </w:rPr>
        <w:t xml:space="preserve">5</w:t>
      </w:r>
      <w:r>
        <w:rPr>
          <w:rFonts w:hint="eastAsia" w:ascii="宋体" w:hAnsi="宋体" w:cs="宋体"/>
          <w:highlight w:val="none"/>
        </w:rPr>
        <w:t xml:space="preserve">投标函；（格式见第三章）</w:t>
      </w:r>
      <w:r>
        <w:rPr>
          <w:rFonts w:hint="eastAsia" w:ascii="宋体" w:hAnsi="宋体" w:cs="宋体"/>
          <w:highlight w:val="none"/>
        </w:rPr>
      </w:r>
      <w:r/>
    </w:p>
    <w:p>
      <w:pPr>
        <w:pStyle w:val="851"/>
        <w:ind w:firstLine="420"/>
        <w:spacing w:line="400" w:lineRule="exact"/>
        <w:rPr>
          <w:rFonts w:ascii="宋体" w:hAnsi="宋体" w:cs="宋体"/>
          <w:highlight w:val="none"/>
        </w:rPr>
      </w:pPr>
      <w:r>
        <w:rPr>
          <w:rFonts w:hint="eastAsia" w:ascii="宋体" w:hAnsi="宋体"/>
          <w:highlight w:val="none"/>
          <w:lang w:val="en-US" w:eastAsia="zh-CN"/>
        </w:rPr>
        <w:t xml:space="preserve">14</w:t>
      </w:r>
      <w:r>
        <w:rPr>
          <w:rFonts w:hint="eastAsia" w:ascii="宋体" w:hAnsi="宋体"/>
          <w:highlight w:val="none"/>
        </w:rPr>
        <w:t xml:space="preserve">.</w:t>
      </w:r>
      <w:r>
        <w:rPr>
          <w:rFonts w:hint="eastAsia" w:ascii="宋体" w:hAnsi="宋体"/>
          <w:highlight w:val="none"/>
          <w:lang w:val="en-US" w:eastAsia="zh-CN"/>
        </w:rPr>
        <w:t xml:space="preserve">6</w:t>
      </w:r>
      <w:r>
        <w:rPr>
          <w:rFonts w:hint="eastAsia" w:ascii="宋体" w:hAnsi="宋体"/>
          <w:highlight w:val="none"/>
        </w:rPr>
        <w:t xml:space="preserve">偏离表；（</w:t>
      </w:r>
      <w:r>
        <w:rPr>
          <w:rFonts w:hint="eastAsia" w:ascii="宋体" w:hAnsi="宋体" w:cs="宋体"/>
          <w:highlight w:val="none"/>
        </w:rPr>
        <w:t xml:space="preserve">格式见第三章</w:t>
      </w:r>
      <w:r>
        <w:rPr>
          <w:rFonts w:hint="eastAsia" w:ascii="宋体" w:hAnsi="宋体"/>
          <w:highlight w:val="none"/>
        </w:rPr>
        <w:t xml:space="preserve">）</w:t>
      </w:r>
      <w:r>
        <w:rPr>
          <w:rFonts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w:t>
      </w:r>
      <w:r>
        <w:rPr>
          <w:rFonts w:hint="eastAsia" w:ascii="宋体" w:hAnsi="宋体" w:cs="宋体"/>
          <w:highlight w:val="none"/>
          <w:lang w:val="en-US" w:eastAsia="zh-CN"/>
        </w:rPr>
        <w:t xml:space="preserve">7</w:t>
      </w:r>
      <w:r>
        <w:rPr>
          <w:rFonts w:hint="eastAsia" w:ascii="宋体" w:hAnsi="宋体"/>
          <w:highlight w:val="none"/>
        </w:rPr>
        <w:t xml:space="preserve">技术方案</w:t>
      </w:r>
      <w:r>
        <w:rPr>
          <w:rFonts w:hint="eastAsia" w:ascii="宋体" w:hAnsi="宋体" w:cs="宋体"/>
          <w:highlight w:val="none"/>
        </w:rPr>
        <w:t xml:space="preserve">；</w:t>
      </w:r>
      <w:r>
        <w:rPr>
          <w:rFonts w:hint="eastAsia"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w:t>
      </w:r>
      <w:r>
        <w:rPr>
          <w:rFonts w:hint="eastAsia" w:ascii="宋体" w:hAnsi="宋体" w:cs="宋体"/>
          <w:highlight w:val="none"/>
          <w:lang w:val="en-US" w:eastAsia="zh-CN"/>
        </w:rPr>
        <w:t xml:space="preserve">8 </w:t>
      </w:r>
      <w:r>
        <w:rPr>
          <w:rFonts w:hint="eastAsia" w:ascii="宋体" w:hAnsi="宋体" w:cs="宋体"/>
          <w:highlight w:val="none"/>
        </w:rPr>
        <w:t xml:space="preserve">其他资料：</w:t>
      </w:r>
      <w:r>
        <w:rPr>
          <w:rFonts w:hint="eastAsia"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w:t>
      </w:r>
      <w:r>
        <w:rPr>
          <w:rFonts w:hint="eastAsia" w:ascii="宋体" w:hAnsi="宋体" w:cs="宋体"/>
          <w:highlight w:val="none"/>
          <w:lang w:val="en-US" w:eastAsia="zh-CN"/>
        </w:rPr>
        <w:t xml:space="preserve">8</w:t>
      </w:r>
      <w:r>
        <w:rPr>
          <w:rFonts w:hint="eastAsia" w:ascii="宋体" w:hAnsi="宋体" w:cs="宋体"/>
          <w:highlight w:val="none"/>
        </w:rPr>
        <w:t xml:space="preserve">.1中小微型企业、残疾人企业和监狱企业的相关材料</w:t>
      </w:r>
      <w:r>
        <w:rPr>
          <w:rFonts w:hint="eastAsia" w:ascii="宋体" w:hAnsi="宋体" w:cs="宋体"/>
          <w:b/>
          <w:bCs/>
          <w:highlight w:val="none"/>
        </w:rPr>
        <w:t xml:space="preserve">（供应商必须提供，否则不具有得标权）</w:t>
      </w:r>
      <w:r>
        <w:rPr>
          <w:rFonts w:hint="eastAsia" w:ascii="宋体" w:hAnsi="宋体" w:cs="宋体"/>
          <w:highlight w:val="none"/>
        </w:rPr>
        <w:t xml:space="preserve">（格式见第三章）（上传至“企业报价折扣证明”模块）</w:t>
      </w:r>
      <w:r>
        <w:rPr>
          <w:rFonts w:hint="eastAsia"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w:t>
      </w:r>
      <w:r>
        <w:rPr>
          <w:rFonts w:hint="eastAsia" w:ascii="宋体" w:hAnsi="宋体" w:cs="宋体"/>
          <w:highlight w:val="none"/>
          <w:lang w:val="en-US" w:eastAsia="zh-CN"/>
        </w:rPr>
        <w:t xml:space="preserve">8</w:t>
      </w:r>
      <w:r>
        <w:rPr>
          <w:rFonts w:hint="eastAsia" w:ascii="宋体" w:hAnsi="宋体" w:cs="宋体"/>
          <w:highlight w:val="none"/>
        </w:rPr>
        <w:t xml:space="preserve">.2</w:t>
      </w:r>
      <w:r>
        <w:rPr>
          <w:rFonts w:hint="eastAsia" w:ascii="宋体" w:hAnsi="宋体" w:cs="宋体"/>
          <w:highlight w:val="none"/>
          <w:lang w:val="zh-CN"/>
        </w:rPr>
        <w:t xml:space="preserve">投标（响应）保证承诺书</w:t>
      </w:r>
      <w:r>
        <w:rPr>
          <w:rFonts w:hint="eastAsia" w:ascii="宋体" w:hAnsi="宋体" w:cs="宋体"/>
          <w:highlight w:val="none"/>
        </w:rPr>
        <w:t xml:space="preserve">（格式见第三章）</w:t>
      </w:r>
      <w:r>
        <w:rPr>
          <w:rFonts w:hint="eastAsia"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w:t>
      </w:r>
      <w:r>
        <w:rPr>
          <w:rFonts w:hint="eastAsia" w:ascii="宋体" w:hAnsi="宋体" w:cs="宋体"/>
          <w:highlight w:val="none"/>
          <w:lang w:val="en-US" w:eastAsia="zh-CN"/>
        </w:rPr>
        <w:t xml:space="preserve">8</w:t>
      </w:r>
      <w:r>
        <w:rPr>
          <w:rFonts w:hint="eastAsia" w:ascii="宋体" w:hAnsi="宋体" w:cs="宋体"/>
          <w:highlight w:val="none"/>
        </w:rPr>
        <w:t xml:space="preserve">.3 可以证明企业资信、质量服务的证书、文件、推荐信等；</w:t>
      </w:r>
      <w:r>
        <w:rPr>
          <w:rFonts w:hint="eastAsia" w:ascii="宋体" w:hAnsi="宋体" w:cs="宋体"/>
          <w:highlight w:val="none"/>
        </w:rPr>
      </w:r>
      <w:r/>
    </w:p>
    <w:p>
      <w:pPr>
        <w:pStyle w:val="851"/>
        <w:ind w:firstLine="420"/>
        <w:spacing w:line="400" w:lineRule="exact"/>
        <w:rPr>
          <w:rFonts w:hint="eastAsia" w:ascii="宋体" w:hAnsi="宋体" w:cs="宋体"/>
          <w:highlight w:val="none"/>
          <w:lang w:val="zh-CN"/>
        </w:rPr>
      </w:pPr>
      <w:r>
        <w:rPr>
          <w:rFonts w:hint="eastAsia" w:ascii="宋体" w:hAnsi="宋体" w:cs="宋体"/>
          <w:highlight w:val="none"/>
          <w:lang w:val="en-US" w:eastAsia="zh-CN"/>
        </w:rPr>
        <w:t xml:space="preserve">14</w:t>
      </w:r>
      <w:r>
        <w:rPr>
          <w:rFonts w:hint="eastAsia" w:ascii="宋体" w:hAnsi="宋体" w:cs="宋体"/>
          <w:highlight w:val="none"/>
        </w:rPr>
        <w:t xml:space="preserve">.</w:t>
      </w:r>
      <w:r>
        <w:rPr>
          <w:rFonts w:hint="eastAsia" w:ascii="宋体" w:hAnsi="宋体" w:cs="宋体"/>
          <w:highlight w:val="none"/>
          <w:lang w:val="en-US" w:eastAsia="zh-CN"/>
        </w:rPr>
        <w:t xml:space="preserve">8</w:t>
      </w:r>
      <w:r>
        <w:rPr>
          <w:rFonts w:hint="eastAsia" w:ascii="宋体" w:hAnsi="宋体" w:cs="宋体"/>
          <w:highlight w:val="none"/>
        </w:rPr>
        <w:t xml:space="preserve">.4</w:t>
      </w:r>
      <w:r>
        <w:rPr>
          <w:rFonts w:hint="eastAsia" w:ascii="宋体" w:hAnsi="宋体" w:cs="宋体"/>
          <w:highlight w:val="none"/>
          <w:lang w:val="zh-CN"/>
        </w:rPr>
        <w:t xml:space="preserve">招标代理机构在招标书中要求的证书、证明、文件等资料；</w:t>
      </w:r>
      <w:r>
        <w:rPr>
          <w:rFonts w:hint="eastAsia" w:ascii="宋体" w:hAnsi="宋体" w:cs="宋体"/>
          <w:highlight w:val="none"/>
          <w:lang w:val="zh-CN"/>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w:t>
      </w:r>
      <w:r>
        <w:rPr>
          <w:rFonts w:hint="eastAsia" w:ascii="宋体" w:hAnsi="宋体" w:cs="宋体"/>
          <w:highlight w:val="none"/>
          <w:lang w:val="en-US" w:eastAsia="zh-CN"/>
        </w:rPr>
        <w:t xml:space="preserve">8</w:t>
      </w:r>
      <w:r>
        <w:rPr>
          <w:rFonts w:hint="eastAsia" w:ascii="宋体" w:hAnsi="宋体" w:cs="宋体"/>
          <w:highlight w:val="none"/>
        </w:rPr>
        <w:t xml:space="preserve">.5投标人自己认为需要提供的资料。</w:t>
      </w:r>
      <w:r>
        <w:rPr>
          <w:rFonts w:hint="eastAsia" w:ascii="宋体" w:hAnsi="宋体" w:cs="宋体"/>
          <w:highlight w:val="none"/>
        </w:rPr>
      </w:r>
      <w:r/>
    </w:p>
    <w:p>
      <w:pPr>
        <w:pStyle w:val="851"/>
        <w:ind w:firstLine="420"/>
        <w:spacing w:line="400" w:lineRule="exact"/>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w:t>
      </w:r>
      <w:r>
        <w:rPr>
          <w:rFonts w:hint="eastAsia" w:ascii="宋体" w:hAnsi="宋体" w:cs="宋体"/>
          <w:highlight w:val="none"/>
          <w:lang w:val="en-US" w:eastAsia="zh-CN"/>
        </w:rPr>
        <w:t xml:space="preserve">9</w:t>
      </w:r>
      <w:r>
        <w:rPr>
          <w:rFonts w:hint="eastAsia" w:ascii="宋体" w:hAnsi="宋体" w:cs="宋体"/>
          <w:highlight w:val="none"/>
        </w:rPr>
        <w:t xml:space="preserve">投标书说明</w:t>
      </w:r>
      <w:r>
        <w:rPr>
          <w:rFonts w:hint="eastAsia" w:ascii="宋体" w:hAnsi="宋体" w:cs="宋体"/>
          <w:highlight w:val="none"/>
        </w:rPr>
      </w:r>
      <w:r/>
    </w:p>
    <w:p>
      <w:pPr>
        <w:pStyle w:val="851"/>
        <w:ind w:firstLine="422"/>
        <w:spacing w:line="400" w:lineRule="exact"/>
        <w:rPr>
          <w:rFonts w:hint="eastAsia" w:ascii="宋体" w:hAnsi="宋体" w:cs="宋体"/>
          <w:b/>
          <w:bCs/>
          <w:highlight w:val="none"/>
        </w:rPr>
      </w:pPr>
      <w:r>
        <w:rPr>
          <w:rFonts w:hint="eastAsia" w:ascii="宋体" w:hAnsi="宋体" w:cs="宋体"/>
          <w:b/>
          <w:bCs/>
          <w:highlight w:val="none"/>
          <w:lang w:val="en-US" w:eastAsia="zh-CN"/>
        </w:rPr>
        <w:t xml:space="preserve">14</w:t>
      </w:r>
      <w:r>
        <w:rPr>
          <w:rFonts w:hint="eastAsia" w:ascii="宋体" w:hAnsi="宋体" w:cs="宋体"/>
          <w:b/>
          <w:bCs/>
          <w:highlight w:val="none"/>
        </w:rPr>
        <w:t xml:space="preserve">.</w:t>
      </w:r>
      <w:r>
        <w:rPr>
          <w:rFonts w:hint="eastAsia" w:ascii="宋体" w:hAnsi="宋体" w:cs="宋体"/>
          <w:b/>
          <w:bCs/>
          <w:highlight w:val="none"/>
          <w:lang w:val="en-US" w:eastAsia="zh-CN"/>
        </w:rPr>
        <w:t xml:space="preserve">9</w:t>
      </w:r>
      <w:r>
        <w:rPr>
          <w:rFonts w:hint="eastAsia" w:ascii="宋体" w:hAnsi="宋体" w:cs="宋体"/>
          <w:b/>
          <w:bCs/>
          <w:highlight w:val="none"/>
        </w:rPr>
        <w:t xml:space="preserve">.1 </w:t>
      </w:r>
      <w:r>
        <w:rPr>
          <w:rFonts w:hint="eastAsia" w:ascii="宋体" w:hAnsi="宋体"/>
          <w:b/>
          <w:bCs/>
          <w:highlight w:val="none"/>
        </w:rPr>
        <w:t xml:space="preserve">投标人必须提交上述规定的所有资料。</w:t>
      </w:r>
      <w:r>
        <w:rPr>
          <w:rFonts w:hint="eastAsia" w:ascii="宋体" w:hAnsi="宋体" w:cs="宋体"/>
          <w:b/>
          <w:bCs/>
          <w:highlight w:val="none"/>
        </w:rPr>
      </w:r>
      <w:r/>
    </w:p>
    <w:p>
      <w:pPr>
        <w:pStyle w:val="851"/>
        <w:ind w:firstLine="502"/>
        <w:spacing w:line="400" w:lineRule="exact"/>
        <w:tabs>
          <w:tab w:val="left" w:pos="0" w:leader="none"/>
        </w:tabs>
        <w:rPr>
          <w:rFonts w:hint="eastAsia" w:ascii="宋体" w:hAnsi="宋体" w:cs="宋体"/>
          <w:highlight w:val="none"/>
        </w:rPr>
      </w:pPr>
      <w:r>
        <w:rPr>
          <w:rFonts w:hint="eastAsia" w:ascii="宋体" w:hAnsi="宋体" w:cs="宋体"/>
          <w:highlight w:val="none"/>
          <w:lang w:val="zh-CN"/>
        </w:rPr>
        <w:t xml:space="preserve">注：投标人所提交的资料文件的完整与否，将直接影响投标人的评分。</w:t>
      </w:r>
      <w:r>
        <w:rPr>
          <w:rFonts w:hint="eastAsia" w:ascii="宋体" w:hAnsi="宋体" w:cs="宋体"/>
          <w:highlight w:val="none"/>
        </w:rPr>
      </w:r>
      <w:r/>
    </w:p>
    <w:p>
      <w:pPr>
        <w:pStyle w:val="851"/>
        <w:spacing w:line="400" w:lineRule="exact"/>
        <w:rPr>
          <w:rFonts w:hint="eastAsia" w:ascii="宋体" w:hAnsi="宋体" w:cs="宋体"/>
          <w:b/>
          <w:highlight w:val="none"/>
          <w:u w:val="single"/>
        </w:rPr>
      </w:pPr>
      <w:r>
        <w:rPr>
          <w:rFonts w:hint="eastAsia" w:ascii="宋体" w:hAnsi="宋体" w:cs="宋体"/>
          <w:b/>
          <w:highlight w:val="none"/>
          <w:u w:val="single"/>
        </w:rPr>
        <w:t xml:space="preserve">注：（1）以上</w:t>
      </w:r>
      <w:r>
        <w:rPr>
          <w:rFonts w:hint="eastAsia" w:ascii="宋体" w:hAnsi="宋体" w:cs="宋体"/>
          <w:b/>
          <w:highlight w:val="none"/>
          <w:u w:val="single"/>
          <w:lang w:val="en-US" w:eastAsia="zh-CN"/>
        </w:rPr>
        <w:t xml:space="preserve">14</w:t>
      </w:r>
      <w:r>
        <w:rPr>
          <w:rFonts w:hint="eastAsia" w:ascii="宋体" w:hAnsi="宋体" w:cs="宋体"/>
          <w:b/>
          <w:highlight w:val="none"/>
          <w:u w:val="single"/>
        </w:rPr>
        <w:t xml:space="preserve">.3-</w:t>
      </w:r>
      <w:r>
        <w:rPr>
          <w:rFonts w:hint="eastAsia" w:ascii="宋体" w:hAnsi="宋体" w:cs="宋体"/>
          <w:b/>
          <w:highlight w:val="none"/>
          <w:u w:val="single"/>
          <w:lang w:val="en-US" w:eastAsia="zh-CN"/>
        </w:rPr>
        <w:t xml:space="preserve">14.</w:t>
      </w:r>
      <w:r>
        <w:rPr>
          <w:rFonts w:hint="eastAsia" w:ascii="宋体" w:hAnsi="宋体" w:cs="宋体"/>
          <w:b/>
          <w:highlight w:val="none"/>
          <w:u w:val="single"/>
        </w:rPr>
        <w:t xml:space="preserve">4为资格审查要求提供的材料，是作为对供应商资格审查、质疑身份认定的依据，投标人必须提供并加盖电子公章。否则，投标文件将被认定为不符合资格审查要求。</w:t>
      </w:r>
      <w:r>
        <w:rPr>
          <w:rFonts w:hint="eastAsia" w:ascii="宋体" w:hAnsi="宋体" w:cs="宋体"/>
          <w:b/>
          <w:highlight w:val="none"/>
          <w:u w:val="single"/>
        </w:rPr>
      </w:r>
      <w:r/>
    </w:p>
    <w:p>
      <w:pPr>
        <w:pStyle w:val="851"/>
        <w:spacing w:line="400" w:lineRule="exact"/>
        <w:rPr>
          <w:rFonts w:hint="eastAsia" w:ascii="宋体" w:hAnsi="宋体" w:cs="宋体"/>
          <w:b/>
          <w:highlight w:val="none"/>
          <w:u w:val="single"/>
        </w:rPr>
      </w:pPr>
      <w:r>
        <w:rPr>
          <w:rFonts w:hint="eastAsia" w:ascii="宋体" w:hAnsi="宋体" w:cs="宋体"/>
          <w:b/>
          <w:highlight w:val="none"/>
          <w:u w:val="single"/>
        </w:rPr>
        <w:t xml:space="preserve">（2）以上</w:t>
      </w:r>
      <w:r>
        <w:rPr>
          <w:rFonts w:hint="eastAsia" w:ascii="宋体" w:hAnsi="宋体" w:cs="宋体"/>
          <w:b/>
          <w:highlight w:val="none"/>
          <w:u w:val="single"/>
          <w:lang w:val="en-US" w:eastAsia="zh-CN"/>
        </w:rPr>
        <w:t xml:space="preserve">14</w:t>
      </w:r>
      <w:r>
        <w:rPr>
          <w:rFonts w:hint="eastAsia" w:ascii="宋体" w:hAnsi="宋体" w:cs="宋体"/>
          <w:b/>
          <w:highlight w:val="none"/>
          <w:u w:val="single"/>
        </w:rPr>
        <w:t xml:space="preserve">.</w:t>
      </w:r>
      <w:r>
        <w:rPr>
          <w:rFonts w:hint="eastAsia" w:ascii="宋体" w:hAnsi="宋体" w:cs="宋体"/>
          <w:b/>
          <w:highlight w:val="none"/>
          <w:u w:val="single"/>
          <w:lang w:val="en-US" w:eastAsia="zh-CN"/>
        </w:rPr>
        <w:t xml:space="preserve">5</w:t>
      </w:r>
      <w:r>
        <w:rPr>
          <w:rFonts w:hint="eastAsia" w:ascii="宋体" w:hAnsi="宋体" w:cs="宋体"/>
          <w:b/>
          <w:highlight w:val="none"/>
          <w:u w:val="single"/>
        </w:rPr>
        <w:t xml:space="preserve">-</w:t>
      </w:r>
      <w:r>
        <w:rPr>
          <w:rFonts w:hint="eastAsia" w:ascii="宋体" w:hAnsi="宋体" w:cs="宋体"/>
          <w:b/>
          <w:highlight w:val="none"/>
          <w:u w:val="single"/>
          <w:lang w:val="en-US" w:eastAsia="zh-CN"/>
        </w:rPr>
        <w:t xml:space="preserve">14</w:t>
      </w:r>
      <w:r>
        <w:rPr>
          <w:rFonts w:hint="eastAsia" w:ascii="宋体" w:hAnsi="宋体" w:cs="宋体"/>
          <w:b/>
          <w:highlight w:val="none"/>
          <w:u w:val="single"/>
        </w:rPr>
        <w:t xml:space="preserve">.</w:t>
      </w:r>
      <w:r>
        <w:rPr>
          <w:rFonts w:hint="eastAsia" w:ascii="宋体" w:hAnsi="宋体" w:cs="宋体"/>
          <w:b/>
          <w:highlight w:val="none"/>
          <w:u w:val="single"/>
          <w:lang w:val="en-US" w:eastAsia="zh-CN"/>
        </w:rPr>
        <w:t xml:space="preserve">6</w:t>
      </w:r>
      <w:r>
        <w:rPr>
          <w:rFonts w:hint="eastAsia" w:ascii="宋体" w:hAnsi="宋体" w:cs="宋体"/>
          <w:b/>
          <w:highlight w:val="none"/>
          <w:u w:val="single"/>
        </w:rPr>
        <w:t xml:space="preserve">为符合性审查须提供的资料，投标人必须提供并加盖电子公章。否则，投标文件将被认定为未实质性响应。</w:t>
      </w:r>
      <w:r>
        <w:rPr>
          <w:rFonts w:hint="eastAsia" w:ascii="宋体" w:hAnsi="宋体" w:cs="宋体"/>
          <w:b/>
          <w:highlight w:val="none"/>
          <w:u w:val="single"/>
        </w:rPr>
      </w:r>
      <w:r/>
    </w:p>
    <w:p>
      <w:pPr>
        <w:pStyle w:val="851"/>
        <w:spacing w:line="400" w:lineRule="exact"/>
        <w:rPr>
          <w:rFonts w:hint="eastAsia" w:ascii="宋体" w:hAnsi="宋体" w:cs="宋体"/>
          <w:b/>
          <w:highlight w:val="none"/>
          <w:u w:val="single"/>
        </w:rPr>
      </w:pPr>
      <w:r>
        <w:rPr>
          <w:rFonts w:hint="eastAsia" w:ascii="宋体" w:hAnsi="宋体" w:cs="宋体"/>
          <w:b/>
          <w:highlight w:val="none"/>
          <w:u w:val="single"/>
        </w:rPr>
        <w:t xml:space="preserve">（3）制作电子投标文件时必须与投标文件制作软件目录一一对应，将相关资料上传至相应模块，如</w:t>
      </w:r>
      <w:r>
        <w:rPr>
          <w:rFonts w:hint="eastAsia" w:ascii="宋体" w:hAnsi="宋体" w:cs="宋体"/>
          <w:b/>
          <w:highlight w:val="none"/>
          <w:u w:val="single"/>
        </w:rPr>
        <w:t xml:space="preserve">无对</w:t>
      </w:r>
      <w:r>
        <w:rPr>
          <w:rFonts w:hint="eastAsia" w:ascii="宋体" w:hAnsi="宋体" w:cs="宋体"/>
          <w:b/>
          <w:highlight w:val="none"/>
          <w:u w:val="single"/>
        </w:rPr>
        <w:t xml:space="preserve">应模块可将内容上传至“其他资料”模块。</w:t>
      </w:r>
      <w:r>
        <w:rPr>
          <w:rFonts w:hint="eastAsia" w:ascii="宋体" w:hAnsi="宋体" w:cs="宋体"/>
          <w:b/>
          <w:highlight w:val="none"/>
          <w:u w:val="single"/>
        </w:rPr>
      </w:r>
      <w:r/>
    </w:p>
    <w:p>
      <w:pPr>
        <w:pStyle w:val="851"/>
        <w:spacing w:line="400" w:lineRule="exact"/>
        <w:rPr>
          <w:rFonts w:hint="eastAsia" w:ascii="宋体" w:hAnsi="宋体" w:cs="宋体"/>
          <w:b/>
          <w:highlight w:val="none"/>
          <w:u w:val="single"/>
        </w:rPr>
      </w:pPr>
      <w:r>
        <w:rPr>
          <w:rFonts w:hint="eastAsia" w:ascii="宋体" w:hAnsi="宋体" w:cs="宋体"/>
          <w:b/>
          <w:highlight w:val="none"/>
          <w:u w:val="single"/>
        </w:rPr>
        <w:t xml:space="preserve">（4）开评标过程中如有问题采购代理机构工作人员会及时通过《投标供应商确认函》留存的手机号与供应商联系。请供应商确保该手机号通讯畅通，否则导致的不利后果由供应商自行承担。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highlight w:val="none"/>
          <w:u w:val="single"/>
        </w:rPr>
      </w:r>
      <w:r/>
    </w:p>
    <w:p>
      <w:pPr>
        <w:pStyle w:val="894"/>
        <w:rPr>
          <w:rFonts w:hint="eastAsia"/>
          <w:highlight w:val="none"/>
        </w:rPr>
      </w:pPr>
      <w:r>
        <w:rPr>
          <w:rFonts w:hint="eastAsia"/>
          <w:highlight w:val="none"/>
        </w:rPr>
      </w:r>
      <w:r/>
    </w:p>
    <w:p>
      <w:pPr>
        <w:pStyle w:val="851"/>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 投标文件编制要求</w:t>
      </w:r>
      <w:r>
        <w:rPr>
          <w:rFonts w:hint="eastAsia" w:ascii="宋体" w:hAnsi="宋体" w:eastAsia="宋体" w:cs="宋体"/>
          <w:b/>
          <w:bCs/>
          <w:color w:val="000000"/>
          <w:sz w:val="21"/>
          <w:szCs w:val="21"/>
          <w:highlight w:val="none"/>
        </w:rPr>
      </w:r>
      <w:r/>
    </w:p>
    <w:p>
      <w:pPr>
        <w:pStyle w:val="851"/>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2"/>
      </w:pP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.1投标文件按统一格式、顺序编写。</w:t>
      </w:r>
      <w:r>
        <w:rPr>
          <w:rFonts w:hint="eastAsia" w:ascii="宋体" w:hAnsi="宋体" w:eastAsia="宋体" w:cs="宋体"/>
          <w:b w:val="0"/>
          <w:bCs w:val="0"/>
          <w:color w:val="000000"/>
          <w:sz w:val="21"/>
          <w:szCs w:val="21"/>
          <w:highlight w:val="none"/>
        </w:rPr>
      </w:r>
      <w:r/>
    </w:p>
    <w:p>
      <w:pPr>
        <w:pStyle w:val="851"/>
        <w:numPr>
          <w:ilvl w:val="0"/>
          <w:numId w:val="0"/>
        </w:numPr>
        <w:ind w:firstLine="420"/>
        <w:keepLines w:val="0"/>
        <w:keepNext w:val="0"/>
        <w:pageBreakBefore w:val="0"/>
        <w:spacing w:line="360" w:lineRule="auto"/>
        <w:widowControl w:val="off"/>
        <w:rPr>
          <w:rFonts w:hint="eastAsia"/>
          <w:highlight w:val="none"/>
        </w:rPr>
        <w:outlineLvl w:val="2"/>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.2电子</w:t>
      </w:r>
      <w:r>
        <w:rPr>
          <w:rFonts w:hint="eastAsia" w:ascii="宋体" w:hAnsi="宋体" w:eastAsia="宋体" w:cs="宋体"/>
          <w:b w:val="0"/>
          <w:bCs w:val="0"/>
          <w:color w:val="000000"/>
          <w:sz w:val="21"/>
          <w:szCs w:val="21"/>
          <w:highlight w:val="none"/>
          <w:lang w:eastAsia="zh-CN"/>
        </w:rPr>
        <w:t xml:space="preserve">投标文件</w:t>
      </w:r>
      <w:r>
        <w:rPr>
          <w:rFonts w:hint="eastAsia" w:ascii="宋体" w:hAnsi="宋体" w:eastAsia="宋体" w:cs="宋体"/>
          <w:b w:val="0"/>
          <w:bCs w:val="0"/>
          <w:color w:val="000000"/>
          <w:sz w:val="21"/>
          <w:szCs w:val="21"/>
          <w:highlight w:val="none"/>
        </w:rPr>
        <w:t xml:space="preserve">中的资料应按招标文件的要求加盖电子印章或加盖</w:t>
      </w:r>
      <w:r>
        <w:rPr>
          <w:rFonts w:hint="eastAsia" w:ascii="宋体" w:hAnsi="宋体" w:eastAsia="宋体" w:cs="宋体"/>
          <w:b w:val="0"/>
          <w:bCs w:val="0"/>
          <w:color w:val="000000"/>
          <w:sz w:val="21"/>
          <w:szCs w:val="21"/>
          <w:highlight w:val="none"/>
          <w:lang w:eastAsia="zh-CN"/>
        </w:rPr>
        <w:t xml:space="preserve">投标单位</w:t>
      </w:r>
      <w:r>
        <w:rPr>
          <w:rFonts w:hint="eastAsia" w:ascii="宋体" w:hAnsi="宋体" w:eastAsia="宋体" w:cs="宋体"/>
          <w:b w:val="0"/>
          <w:bCs w:val="0"/>
          <w:color w:val="000000"/>
          <w:sz w:val="21"/>
          <w:szCs w:val="21"/>
          <w:highlight w:val="none"/>
        </w:rPr>
        <w:t xml:space="preserve">公章上传；若未按上述要求签署的电子投标文件将被否决。</w:t>
      </w:r>
      <w:r>
        <w:rPr>
          <w:rFonts w:hint="eastAsia"/>
          <w:highlight w:val="none"/>
        </w:rPr>
      </w:r>
      <w:r/>
    </w:p>
    <w:p>
      <w:pPr>
        <w:pStyle w:val="851"/>
        <w:jc w:val="both"/>
        <w:keepLines w:val="0"/>
        <w:keepNext w:val="0"/>
        <w:pageBreakBefore w:val="0"/>
        <w:spacing w:line="360" w:lineRule="auto"/>
        <w:widowControl w:val="off"/>
        <w:rPr>
          <w:rFonts w:hint="eastAsia" w:ascii="宋体" w:hAnsi="宋体" w:eastAsia="宋体" w:cs="宋体"/>
          <w:b/>
          <w:color w:val="000000"/>
          <w:sz w:val="21"/>
          <w:szCs w:val="21"/>
          <w:highlight w:val="none"/>
          <w:lang w:val="zh-CN" w:eastAsia="zh-CN" w:bidi="ar-SA"/>
        </w:rPr>
      </w:pPr>
      <w:r>
        <w:rPr>
          <w:rFonts w:hint="eastAsia" w:ascii="宋体" w:hAnsi="宋体" w:eastAsia="宋体" w:cs="宋体"/>
          <w:b/>
          <w:color w:val="000000"/>
          <w:sz w:val="21"/>
          <w:szCs w:val="21"/>
          <w:highlight w:val="none"/>
          <w:lang w:val="en-US" w:eastAsia="zh-CN" w:bidi="ar-SA"/>
        </w:rPr>
        <w:t xml:space="preserve">16</w:t>
      </w:r>
      <w:r>
        <w:rPr>
          <w:rFonts w:hint="eastAsia" w:ascii="宋体" w:hAnsi="宋体" w:eastAsia="宋体" w:cs="宋体"/>
          <w:b/>
          <w:color w:val="000000"/>
          <w:sz w:val="21"/>
          <w:szCs w:val="21"/>
          <w:highlight w:val="none"/>
          <w:lang w:val="zh-CN" w:eastAsia="zh-CN" w:bidi="ar-SA"/>
        </w:rPr>
        <w:t xml:space="preserve">.投标文件的制作、签署、上传</w:t>
      </w:r>
      <w:r>
        <w:rPr>
          <w:rFonts w:hint="eastAsia" w:ascii="宋体" w:hAnsi="宋体" w:eastAsia="宋体" w:cs="宋体"/>
          <w:b/>
          <w:color w:val="000000"/>
          <w:sz w:val="21"/>
          <w:szCs w:val="21"/>
          <w:highlight w:val="none"/>
          <w:lang w:val="zh-CN"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.1本项目采用电子招投标形式，请供应商按照</w:t>
      </w:r>
      <w:r>
        <w:rPr>
          <w:rFonts w:hint="eastAsia" w:ascii="宋体" w:hAnsi="宋体" w:eastAsia="宋体" w:cs="宋体"/>
          <w:b/>
          <w:color w:val="000000"/>
          <w:sz w:val="21"/>
          <w:szCs w:val="21"/>
          <w:highlight w:val="none"/>
          <w:lang w:val="zh-CN" w:eastAsia="zh-CN" w:bidi="ar-SA"/>
        </w:rPr>
        <w:t xml:space="preserve">《苏采云系统供应商操作手册》</w:t>
      </w:r>
      <w:r>
        <w:rPr>
          <w:rFonts w:hint="eastAsia" w:ascii="宋体" w:hAnsi="宋体" w:eastAsia="宋体" w:cs="宋体"/>
          <w:color w:val="000000"/>
          <w:sz w:val="21"/>
          <w:szCs w:val="21"/>
          <w:highlight w:val="none"/>
          <w:lang w:val="zh-CN" w:eastAsia="zh-CN" w:bidi="ar-SA"/>
        </w:rPr>
        <w:t xml:space="preserve">进行制作、上传电子投标文件。</w:t>
      </w:r>
      <w:r>
        <w:rPr>
          <w:rFonts w:hint="eastAsia" w:ascii="宋体" w:hAnsi="宋体" w:eastAsia="宋体" w:cs="宋体"/>
          <w:b/>
          <w:color w:val="000000"/>
          <w:sz w:val="21"/>
          <w:szCs w:val="21"/>
          <w:highlight w:val="none"/>
          <w:lang w:val="en-US" w:eastAsia="zh-CN" w:bidi="ar-SA"/>
        </w:rPr>
      </w:r>
      <w:r/>
    </w:p>
    <w:p>
      <w:pPr>
        <w:pStyle w:val="851"/>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.2制作电子投标文件时，应按照招标文件要求加盖投标人电子公章。</w:t>
      </w:r>
      <w:r>
        <w:rPr>
          <w:rFonts w:hint="eastAsia" w:ascii="宋体" w:hAnsi="宋体" w:eastAsia="宋体" w:cs="宋体"/>
          <w:color w:val="000000"/>
          <w:sz w:val="21"/>
          <w:szCs w:val="21"/>
          <w:highlight w:val="none"/>
          <w:lang w:val="zh-CN" w:eastAsia="zh-CN" w:bidi="ar-SA"/>
        </w:rPr>
      </w:r>
      <w:r/>
    </w:p>
    <w:p>
      <w:pPr>
        <w:pStyle w:val="851"/>
        <w:ind w:left="0" w:firstLine="420"/>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zh-CN"/>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.3</w:t>
      </w:r>
      <w:r>
        <w:rPr>
          <w:rFonts w:hint="eastAsia" w:ascii="宋体" w:hAnsi="宋体" w:eastAsia="宋体" w:cs="宋体"/>
          <w:b/>
          <w:color w:val="000000"/>
          <w:sz w:val="21"/>
          <w:szCs w:val="21"/>
          <w:highlight w:val="none"/>
          <w:lang w:val="zh-CN" w:eastAsia="zh-CN" w:bidi="ar-SA"/>
        </w:rPr>
        <w:t xml:space="preserve">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eastAsia="宋体" w:cs="宋体"/>
          <w:color w:val="000000"/>
          <w:sz w:val="21"/>
          <w:szCs w:val="21"/>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Pr>
          <w:rFonts w:hint="eastAsia" w:ascii="宋体" w:hAnsi="宋体" w:eastAsia="宋体" w:cs="宋体"/>
          <w:bCs/>
          <w:color w:val="000000"/>
          <w:sz w:val="21"/>
          <w:szCs w:val="21"/>
          <w:highlight w:val="none"/>
          <w:lang w:val="zh-CN"/>
        </w:rPr>
      </w:r>
      <w:r/>
    </w:p>
    <w:p>
      <w:pPr>
        <w:pStyle w:val="851"/>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17. 报价（编制）要求的说明</w:t>
      </w:r>
      <w:r>
        <w:rPr>
          <w:rFonts w:hint="eastAsia" w:ascii="宋体" w:hAnsi="宋体" w:eastAsia="宋体" w:cs="宋体"/>
          <w:b/>
          <w:bCs w:val="0"/>
          <w:color w:val="000000"/>
          <w:sz w:val="21"/>
          <w:szCs w:val="21"/>
          <w:highlight w:val="none"/>
          <w:lang w:val="en-US" w:eastAsia="zh-CN"/>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rPr>
          <w:rFonts w:hint="eastAsia" w:ascii="宋体" w:hAnsi="宋体" w:eastAsia="宋体" w:cs="宋体"/>
          <w:color w:val="000000"/>
          <w:sz w:val="21"/>
          <w:szCs w:val="21"/>
          <w:highlight w:val="none"/>
          <w:lang w:val="zh-CN" w:eastAsia="zh-CN" w:bidi="ar-SA"/>
        </w:rPr>
        <w:t xml:space="preserve">.1投标报价应包括完成本招标项目全部内容的一切费用，除非合同条款中另有规定，投标人所报价格在合同实施期间不因市场变化因素而变动。</w:t>
      </w:r>
      <w:r>
        <w:rPr>
          <w:rFonts w:hint="eastAsia" w:ascii="宋体" w:hAnsi="宋体" w:eastAsia="宋体" w:cs="宋体"/>
          <w:color w:val="000000"/>
          <w:sz w:val="21"/>
          <w:szCs w:val="21"/>
          <w:highlight w:val="none"/>
          <w:lang w:val="en-US"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17.2投标人应对招标文件内所要采购的全部内容进行报价，只对其中部分内容报价的，投标无效。</w:t>
      </w:r>
      <w:r>
        <w:rPr>
          <w:rFonts w:hint="eastAsia" w:ascii="宋体" w:hAnsi="宋体" w:eastAsia="宋体" w:cs="宋体"/>
          <w:color w:val="000000"/>
          <w:sz w:val="21"/>
          <w:szCs w:val="21"/>
          <w:highlight w:val="none"/>
          <w:lang w:val="en-US"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17.3一项投标内容只允许一个报价，任何有选择性投标报价的，其投标无效。</w:t>
      </w:r>
      <w:r>
        <w:rPr>
          <w:rFonts w:hint="eastAsia" w:ascii="宋体" w:hAnsi="宋体" w:eastAsia="宋体" w:cs="宋体"/>
          <w:color w:val="000000"/>
          <w:sz w:val="21"/>
          <w:szCs w:val="21"/>
          <w:highlight w:val="none"/>
          <w:lang w:val="en-US"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17.4</w:t>
      </w:r>
      <w:r>
        <w:rPr>
          <w:rFonts w:hint="eastAsia" w:ascii="宋体" w:hAnsi="宋体" w:eastAsia="宋体" w:cs="宋体"/>
          <w:color w:val="000000"/>
          <w:sz w:val="21"/>
          <w:szCs w:val="21"/>
          <w:highlight w:val="none"/>
          <w:lang w:val="zh-CN" w:eastAsia="zh-CN" w:bidi="ar-SA"/>
        </w:rPr>
        <w:t xml:space="preserve">投标报价超过招标文件中规定的预算金额或者最高限价的，或者各标的物的单价超过该项预算单价的（针对采购文件标明预算单价的项目），其投标无效。</w:t>
      </w:r>
      <w:r>
        <w:rPr>
          <w:rFonts w:hint="eastAsia" w:ascii="宋体" w:hAnsi="宋体" w:eastAsia="宋体" w:cs="宋体"/>
          <w:color w:val="000000"/>
          <w:sz w:val="21"/>
          <w:szCs w:val="21"/>
          <w:highlight w:val="none"/>
          <w:lang w:val="zh-CN"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17.5投标文件报价中的单价和总价全部采用人民币表示，除非另有规定。</w:t>
      </w:r>
      <w:r>
        <w:rPr>
          <w:rFonts w:hint="eastAsia" w:ascii="宋体" w:hAnsi="宋体" w:eastAsia="宋体" w:cs="宋体"/>
          <w:color w:val="000000"/>
          <w:sz w:val="21"/>
          <w:szCs w:val="21"/>
          <w:highlight w:val="none"/>
          <w:lang w:val="en-US"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17.6</w:t>
      </w:r>
      <w:r>
        <w:rPr>
          <w:rFonts w:hint="eastAsia" w:ascii="宋体" w:hAnsi="宋体" w:eastAsia="宋体" w:cs="宋体"/>
          <w:color w:val="000000"/>
          <w:sz w:val="21"/>
          <w:szCs w:val="21"/>
          <w:highlight w:val="none"/>
          <w:lang w:val="zh-CN" w:eastAsia="zh-CN" w:bidi="ar-SA"/>
        </w:rPr>
        <w:t xml:space="preserve">关于落实苏财购〔2025〕62号文件的要求</w:t>
      </w:r>
      <w:r>
        <w:rPr>
          <w:rFonts w:hint="eastAsia" w:ascii="宋体" w:hAnsi="宋体" w:eastAsia="宋体" w:cs="宋体"/>
          <w:color w:val="000000"/>
          <w:sz w:val="21"/>
          <w:szCs w:val="21"/>
          <w:highlight w:val="none"/>
          <w:lang w:val="zh-CN"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根据苏财购〔2025〕62号文件要求，关于推动解决政府采购异常低价问题相关工作的通知，对异常低价响应进行审查：</w:t>
      </w:r>
      <w:r>
        <w:rPr>
          <w:rFonts w:hint="eastAsia" w:ascii="宋体" w:hAnsi="宋体" w:eastAsia="宋体" w:cs="宋体"/>
          <w:color w:val="000000"/>
          <w:sz w:val="21"/>
          <w:szCs w:val="21"/>
          <w:highlight w:val="none"/>
          <w:lang w:val="zh-CN"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①评审过程中出现下列情形之一的，评审委员会应当启动异常低价响应审查程序：</w:t>
      </w:r>
      <w:r>
        <w:rPr>
          <w:rFonts w:hint="eastAsia" w:ascii="宋体" w:hAnsi="宋体" w:eastAsia="宋体" w:cs="宋体"/>
          <w:color w:val="000000"/>
          <w:sz w:val="21"/>
          <w:szCs w:val="21"/>
          <w:highlight w:val="none"/>
          <w:lang w:val="zh-CN"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A、响应报价低于采购项目预算 50%的，即响应报价&lt;采购项目预算×50%；</w:t>
      </w:r>
      <w:r>
        <w:rPr>
          <w:rFonts w:hint="eastAsia" w:ascii="宋体" w:hAnsi="宋体" w:eastAsia="宋体" w:cs="宋体"/>
          <w:color w:val="000000"/>
          <w:sz w:val="21"/>
          <w:szCs w:val="21"/>
          <w:highlight w:val="none"/>
          <w:lang w:val="zh-CN"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B、响应报价低于采购项目最高限价45% 的，即响应报价&lt;采购项目最高限价×45%；</w:t>
      </w:r>
      <w:r>
        <w:rPr>
          <w:rFonts w:hint="eastAsia" w:ascii="宋体" w:hAnsi="宋体" w:eastAsia="宋体" w:cs="宋体"/>
          <w:color w:val="000000"/>
          <w:sz w:val="21"/>
          <w:szCs w:val="21"/>
          <w:highlight w:val="none"/>
          <w:lang w:val="zh-CN"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C、评审委员会认定的供应商报价过低、有可能影响产品质量或者不能诚信履约的其他情形。</w:t>
      </w:r>
      <w:r>
        <w:rPr>
          <w:rFonts w:hint="eastAsia" w:ascii="宋体" w:hAnsi="宋体" w:eastAsia="宋体" w:cs="宋体"/>
          <w:color w:val="000000"/>
          <w:sz w:val="21"/>
          <w:szCs w:val="21"/>
          <w:highlight w:val="none"/>
          <w:lang w:val="zh-CN" w:eastAsia="zh-CN" w:bidi="ar-SA"/>
        </w:rPr>
      </w:r>
      <w:r/>
    </w:p>
    <w:p>
      <w:pPr>
        <w:pStyle w:val="851"/>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hint="eastAsia" w:ascii="宋体" w:hAnsi="宋体" w:eastAsia="宋体" w:cs="宋体"/>
          <w:color w:val="000000"/>
          <w:sz w:val="21"/>
          <w:szCs w:val="21"/>
          <w:highlight w:val="none"/>
          <w:lang w:val="zh-CN" w:eastAsia="zh-CN" w:bidi="ar-SA"/>
        </w:rPr>
      </w:r>
      <w:r/>
    </w:p>
    <w:p>
      <w:pPr>
        <w:pStyle w:val="851"/>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rPr>
        <w:t xml:space="preserve">. 投标保证金</w:t>
      </w:r>
      <w:r>
        <w:rPr>
          <w:rFonts w:hint="eastAsia" w:ascii="宋体" w:hAnsi="宋体" w:eastAsia="宋体" w:cs="宋体"/>
          <w:bCs/>
          <w:color w:val="000000"/>
          <w:sz w:val="21"/>
          <w:szCs w:val="21"/>
          <w:highlight w:val="none"/>
        </w:rPr>
      </w:r>
      <w:r/>
    </w:p>
    <w:p>
      <w:pPr>
        <w:pStyle w:val="851"/>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本项目不收取投标保证金。投标单位应在投标文件中提交《投标保证承诺书》（格式详见招标文件附件）</w:t>
      </w:r>
      <w:r>
        <w:rPr>
          <w:rFonts w:hint="eastAsia" w:ascii="宋体" w:hAnsi="宋体" w:eastAsia="宋体" w:cs="宋体"/>
          <w:b/>
          <w:bCs/>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rPr>
        <w:t xml:space="preserve">. 投标文件的有效期</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.1自开标日起90天内，投标书应保持有效。有效期短于这个规定期限的投标，将被拒绝。</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五、投标文件的递交</w:t>
      </w:r>
      <w:r>
        <w:rPr>
          <w:rFonts w:hint="eastAsia" w:ascii="宋体" w:hAnsi="宋体" w:eastAsia="宋体" w:cs="宋体"/>
          <w:b/>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.投标文件的递交</w:t>
      </w:r>
      <w:r>
        <w:rPr>
          <w:rFonts w:hint="eastAsia" w:ascii="宋体" w:hAnsi="宋体" w:eastAsia="宋体" w:cs="宋体"/>
          <w:b/>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rPr>
        <w:t xml:space="preserve">.1投标人应当在在投标截止时间前制作并上传电子投标文件。</w:t>
      </w:r>
      <w:r>
        <w:rPr>
          <w:rFonts w:hint="eastAsia" w:ascii="宋体" w:hAnsi="宋体" w:eastAsia="宋体" w:cs="宋体"/>
          <w:b w:val="0"/>
          <w:bCs/>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rPr>
        <w:t xml:space="preserve">.2投标人通过“苏采云”系统不见面开标大厅在线参与开标活动。（具体操作详见《苏采云</w:t>
      </w:r>
      <w:r>
        <w:rPr>
          <w:rFonts w:hint="eastAsia" w:ascii="宋体" w:hAnsi="宋体" w:eastAsia="宋体" w:cs="宋体"/>
          <w:color w:val="000000"/>
          <w:sz w:val="21"/>
          <w:szCs w:val="21"/>
          <w:highlight w:val="none"/>
          <w:lang w:val="zh-CN"/>
        </w:rPr>
        <w:t xml:space="preserve">系统供应商操作手册》，网址链接</w:t>
      </w:r>
      <w:r>
        <w:rPr>
          <w:rFonts w:hint="eastAsia" w:ascii="宋体" w:hAnsi="宋体" w:eastAsia="宋体" w:cs="宋体"/>
          <w:b w:val="0"/>
          <w:bCs/>
          <w:color w:val="000000"/>
          <w:sz w:val="21"/>
          <w:szCs w:val="21"/>
          <w:highlight w:val="none"/>
        </w:rPr>
        <w:t xml:space="preserve">https://czju.suzhou.gov.cn/zfcg/html/content/20231220161910031.shtml）</w:t>
      </w:r>
      <w:r>
        <w:rPr>
          <w:rFonts w:hint="eastAsia" w:ascii="宋体" w:hAnsi="宋体" w:eastAsia="宋体" w:cs="宋体"/>
          <w:b w:val="0"/>
          <w:bCs/>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21</w:t>
      </w:r>
      <w:r>
        <w:rPr>
          <w:rFonts w:hint="eastAsia" w:ascii="宋体" w:hAnsi="宋体" w:eastAsia="宋体" w:cs="宋体"/>
          <w:b/>
          <w:bCs w:val="0"/>
          <w:color w:val="000000"/>
          <w:sz w:val="21"/>
          <w:szCs w:val="21"/>
          <w:highlight w:val="none"/>
        </w:rPr>
        <w:t xml:space="preserve">.投标截止时间</w:t>
      </w:r>
      <w:r>
        <w:rPr>
          <w:rFonts w:hint="eastAsia" w:ascii="宋体" w:hAnsi="宋体" w:eastAsia="宋体" w:cs="宋体"/>
          <w:b/>
          <w:bCs w:val="0"/>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.1投标人应当在招标文件要求投标文件网上提交截止时间前，将投标文件完成提交（上传）。逾期提交（上传）的投标文件，</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和采购代理机构拒绝接收。</w:t>
      </w:r>
      <w:r>
        <w:rPr>
          <w:rFonts w:hint="eastAsia" w:ascii="宋体" w:hAnsi="宋体" w:eastAsia="宋体" w:cs="宋体"/>
          <w:b w:val="0"/>
          <w:bCs/>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和采购代理机构推迟投标截止时间时，将按本须知规定的更正公告的方式对外发布。在这种情况下，</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、采购代理机构和投标人的权利和义务将受到新的截止期的约束。</w:t>
      </w:r>
      <w:r>
        <w:rPr>
          <w:rFonts w:hint="eastAsia" w:ascii="宋体" w:hAnsi="宋体" w:eastAsia="宋体" w:cs="宋体"/>
          <w:b w:val="0"/>
          <w:bCs/>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.3在投标截止时间止成功解密的投标文件少于三份，采购代理机构有权宣布本次招标失败。</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22</w:t>
      </w:r>
      <w:r>
        <w:rPr>
          <w:rFonts w:hint="eastAsia" w:ascii="宋体" w:hAnsi="宋体" w:eastAsia="宋体" w:cs="宋体"/>
          <w:b/>
          <w:bCs w:val="0"/>
          <w:color w:val="000000"/>
          <w:sz w:val="21"/>
          <w:szCs w:val="21"/>
          <w:highlight w:val="none"/>
        </w:rPr>
        <w:t xml:space="preserve">.投标文件的补充、修改和撤回</w:t>
      </w:r>
      <w:r>
        <w:rPr>
          <w:rFonts w:hint="eastAsia" w:ascii="宋体" w:hAnsi="宋体" w:eastAsia="宋体" w:cs="宋体"/>
          <w:b/>
          <w:bCs w:val="0"/>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22</w:t>
      </w:r>
      <w:r>
        <w:rPr>
          <w:rFonts w:hint="eastAsia" w:ascii="宋体" w:hAnsi="宋体" w:eastAsia="宋体" w:cs="宋体"/>
          <w:b w:val="0"/>
          <w:bCs/>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eastAsia="宋体" w:cs="宋体"/>
          <w:b w:val="0"/>
          <w:bCs/>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22</w:t>
      </w:r>
      <w:r>
        <w:rPr>
          <w:rFonts w:hint="eastAsia" w:ascii="宋体" w:hAnsi="宋体" w:eastAsia="宋体" w:cs="宋体"/>
          <w:b w:val="0"/>
          <w:bCs/>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六、开标和评标</w:t>
      </w:r>
      <w:r>
        <w:rPr>
          <w:rFonts w:hint="eastAsia" w:ascii="宋体" w:hAnsi="宋体" w:eastAsia="宋体" w:cs="宋体"/>
          <w:b/>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开标</w:t>
      </w:r>
      <w:r>
        <w:rPr>
          <w:rFonts w:hint="eastAsia" w:ascii="宋体" w:hAnsi="宋体" w:eastAsia="宋体" w:cs="宋体"/>
          <w:color w:val="000000"/>
          <w:sz w:val="21"/>
          <w:szCs w:val="21"/>
          <w:highlight w:val="none"/>
        </w:rPr>
      </w:r>
      <w:r/>
    </w:p>
    <w:p>
      <w:pPr>
        <w:pStyle w:val="906"/>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开标由采购代理机构</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主持，邀请投标人</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参加。投标人应当按照《苏采云系统供应商操作手册》规定，</w:t>
      </w:r>
      <w:r>
        <w:rPr>
          <w:rFonts w:hint="eastAsia" w:ascii="宋体" w:hAnsi="宋体" w:eastAsia="宋体" w:cs="宋体"/>
          <w:b/>
          <w:bCs/>
          <w:color w:val="000000"/>
          <w:sz w:val="21"/>
          <w:szCs w:val="21"/>
          <w:highlight w:val="none"/>
        </w:rPr>
        <w:t xml:space="preserve">参加开标活动和在“苏采云”系统规定的时间内对投标文件进行解密。</w:t>
      </w:r>
      <w:r>
        <w:rPr>
          <w:rFonts w:hint="eastAsia" w:ascii="宋体" w:hAnsi="宋体" w:eastAsia="宋体" w:cs="宋体"/>
          <w:color w:val="000000"/>
          <w:sz w:val="21"/>
          <w:szCs w:val="21"/>
          <w:highlight w:val="none"/>
        </w:rPr>
        <w:t xml:space="preserve">评标委员会成员不得参加开标活动。</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w:t>
      </w:r>
      <w:r>
        <w:rPr>
          <w:rFonts w:hint="eastAsia" w:ascii="宋体" w:hAnsi="宋体" w:eastAsia="宋体" w:cs="宋体"/>
          <w:color w:val="000000"/>
          <w:sz w:val="21"/>
          <w:szCs w:val="21"/>
          <w:highlight w:val="none"/>
          <w:lang w:val="en-US"/>
        </w:rPr>
        <w:t xml:space="preserve">价格</w:t>
      </w:r>
      <w:r>
        <w:rPr>
          <w:rFonts w:hint="eastAsia" w:ascii="宋体" w:hAnsi="宋体" w:eastAsia="宋体" w:cs="宋体"/>
          <w:color w:val="000000"/>
          <w:sz w:val="21"/>
          <w:szCs w:val="21"/>
          <w:highlight w:val="none"/>
        </w:rPr>
        <w:t xml:space="preserve">的，视同认可开标结果。</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.3资格审查</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.3.1公开招标采购项目开标结束后，</w:t>
      </w:r>
      <w:r>
        <w:rPr>
          <w:rFonts w:hint="eastAsia" w:ascii="宋体" w:hAnsi="宋体" w:eastAsia="宋体" w:cs="宋体"/>
          <w:color w:val="000000"/>
          <w:sz w:val="21"/>
          <w:szCs w:val="21"/>
          <w:highlight w:val="none"/>
          <w:lang w:eastAsia="zh-CN"/>
        </w:rPr>
        <w:t xml:space="preserve">招标单位</w:t>
      </w:r>
      <w:r>
        <w:rPr>
          <w:rFonts w:hint="eastAsia" w:ascii="宋体" w:hAnsi="宋体" w:eastAsia="宋体" w:cs="宋体"/>
          <w:color w:val="000000"/>
          <w:sz w:val="21"/>
          <w:szCs w:val="21"/>
          <w:highlight w:val="none"/>
        </w:rPr>
        <w:t xml:space="preserve">应当依法对投标人的资格进行审查，未通过资格审查的视为无效投标。</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val="zh-CN"/>
        </w:rPr>
        <w:t xml:space="preserve">评标委员会或评标小组</w:t>
      </w:r>
      <w:r>
        <w:rPr>
          <w:rFonts w:hint="eastAsia" w:ascii="宋体" w:hAnsi="宋体" w:eastAsia="宋体" w:cs="宋体"/>
          <w:bCs/>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.1评标委员会或评标小组（以下简称评标委员会）成员由</w:t>
      </w:r>
      <w:r>
        <w:rPr>
          <w:rFonts w:hint="eastAsia" w:ascii="宋体" w:hAnsi="宋体" w:eastAsia="宋体" w:cs="宋体"/>
          <w:sz w:val="21"/>
          <w:szCs w:val="21"/>
          <w:highlight w:val="none"/>
          <w:lang w:eastAsia="zh-CN"/>
        </w:rPr>
        <w:t xml:space="preserve">招标单位</w:t>
      </w:r>
      <w:r>
        <w:rPr>
          <w:rFonts w:hint="eastAsia" w:ascii="宋体" w:hAnsi="宋体" w:eastAsia="宋体" w:cs="宋体"/>
          <w:sz w:val="21"/>
          <w:szCs w:val="21"/>
          <w:highlight w:val="none"/>
        </w:rPr>
        <w:t xml:space="preserve">代表和评审专家组成</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.2评标委员会或评标小组负责具体的评标事务，并独立履行以下职责；</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.2.1审查、评价投标文件是否符合招标文件的商务、技术等实质性要求；</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.2.2要求投标单位对投标文件有关事项作出澄清或者说明；</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.2.3对投标文件进行比较和评价；</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.2.4确定中标候选人名单，以及根据招标单位委托直接确定中标单位；</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.2.5向招标单位、采购代理机构或者有关部门报告评标中发现的违法行为。</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.3评标委员会成员应当履行下列义务：</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.3.1遵纪守法，客观、公正、廉洁地履行职责；</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.3.2按照招标文件规定的评标办法和评标标准进行评标，对评审意见承担个人责任；</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.3.3对评标过程和结果，以及投标单位的商业秘密保密；</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.3.4参与评标报告的起草；</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.3.6配合财政部门的投诉处理工作。</w:t>
      </w:r>
      <w:r>
        <w:rPr>
          <w:rFonts w:hint="eastAsia" w:ascii="宋体" w:hAnsi="宋体" w:eastAsia="宋体" w:cs="宋体"/>
          <w:color w:val="000000"/>
          <w:sz w:val="21"/>
          <w:szCs w:val="21"/>
          <w:highlight w:val="none"/>
          <w:lang w:val="zh-CN"/>
        </w:rPr>
      </w:r>
      <w:r/>
    </w:p>
    <w:p>
      <w:pPr>
        <w:pStyle w:val="851"/>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25</w:t>
      </w:r>
      <w:r>
        <w:rPr>
          <w:rFonts w:hint="eastAsia" w:ascii="宋体" w:hAnsi="宋体" w:eastAsia="宋体" w:cs="宋体"/>
          <w:bCs/>
          <w:color w:val="000000"/>
          <w:sz w:val="21"/>
          <w:szCs w:val="21"/>
          <w:highlight w:val="none"/>
          <w:lang w:val="zh-CN"/>
        </w:rPr>
        <w:t xml:space="preserve">.评标内容的保密</w:t>
      </w:r>
      <w:r>
        <w:rPr>
          <w:rFonts w:hint="eastAsia" w:ascii="宋体" w:hAnsi="宋体" w:eastAsia="宋体" w:cs="宋体"/>
          <w:bCs/>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.1公开开标后，直到宣布授予中标单位合同为止，凡属于审查、澄清、评价和比较投标的所有资料，有关授予合同的信息都不应向投标单位或与评标无关的其他人泄露。</w:t>
      </w:r>
      <w:r>
        <w:rPr>
          <w:rFonts w:hint="eastAsia" w:ascii="宋体" w:hAnsi="宋体" w:eastAsia="宋体" w:cs="宋体"/>
          <w:bCs/>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.2在投标文件的审查、澄清、评价和比较以及授予合同的过程中，投标单位对采购代理机构和评标委员会成员施加影响的任何行为，都将取消其中标资格。</w:t>
      </w:r>
      <w:r>
        <w:rPr>
          <w:rFonts w:hint="eastAsia" w:ascii="宋体" w:hAnsi="宋体" w:eastAsia="宋体" w:cs="宋体"/>
          <w:bCs/>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.3在评标期间，采购代理机构将通过指定联络人与投标单位进行联系。</w:t>
      </w:r>
      <w:r>
        <w:rPr>
          <w:rFonts w:hint="eastAsia" w:ascii="宋体" w:hAnsi="宋体" w:eastAsia="宋体" w:cs="宋体"/>
          <w:bCs/>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lang w:val="zh-CN"/>
        </w:rPr>
        <w:t xml:space="preserve">.对投标文件初审</w:t>
      </w:r>
      <w:r>
        <w:rPr>
          <w:rFonts w:hint="eastAsia" w:ascii="宋体" w:hAnsi="宋体" w:eastAsia="宋体" w:cs="宋体"/>
          <w:bCs/>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.1开标后，评标委员会在初审过程中有权拒绝有下列情况之一的投标文件：</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.1.1投标单位的投标文件未按照本须知规定制作的；</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.1.2与招标文件有重大偏离；</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.1.3投标单位拒绝修正错误；</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投标单位的投标文件出现了评标委员会认为不应当雷同的情况；</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其他被评标委员会认定无效的情况。</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.3除特别说明外招标文件提供的设备、材料、参考的商标或样本目录号码等仅作为说明并没有限制性，投标单位在投标中可以选用替代标准，但这些替代标准要优于或相当于技术规格中要求的标准，以满足</w:t>
      </w:r>
      <w:r>
        <w:rPr>
          <w:rFonts w:hint="eastAsia" w:ascii="宋体" w:hAnsi="宋体" w:eastAsia="宋体" w:cs="宋体"/>
          <w:color w:val="000000"/>
          <w:sz w:val="21"/>
          <w:szCs w:val="21"/>
          <w:highlight w:val="none"/>
          <w:lang w:eastAsia="zh-CN"/>
        </w:rPr>
        <w:t xml:space="preserve">招标单位</w:t>
      </w:r>
      <w:r>
        <w:rPr>
          <w:rFonts w:hint="eastAsia" w:ascii="宋体" w:hAnsi="宋体" w:eastAsia="宋体" w:cs="宋体"/>
          <w:color w:val="000000"/>
          <w:sz w:val="21"/>
          <w:szCs w:val="21"/>
          <w:highlight w:val="none"/>
        </w:rPr>
        <w:t xml:space="preserve">的需要。</w:t>
      </w:r>
      <w:r>
        <w:rPr>
          <w:rFonts w:hint="eastAsia" w:ascii="宋体" w:hAnsi="宋体" w:eastAsia="宋体" w:cs="宋体"/>
          <w:color w:val="000000"/>
          <w:sz w:val="21"/>
          <w:szCs w:val="21"/>
          <w:highlight w:val="none"/>
        </w:rPr>
      </w:r>
      <w:r/>
    </w:p>
    <w:p>
      <w:pPr>
        <w:pStyle w:val="85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rPr>
          <w:rFonts w:hint="eastAsia" w:ascii="宋体" w:hAnsi="宋体" w:eastAsia="宋体" w:cs="宋体"/>
          <w:color w:val="000000"/>
          <w:sz w:val="21"/>
          <w:szCs w:val="21"/>
          <w:highlight w:val="none"/>
          <w:lang w:val="en-US" w:eastAsia="zh-CN" w:bidi="ar-SA"/>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.5评标委员会将对确定为实质性响应的投标进行审核，看其是否有计算上或累加上的算术错误。投标文件报价出现前后不一致的，除招标文件另有规定外，按照下列规定修正：</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大写金额和小写金额不一致的，以大写金额为准；</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单价金额小数点或者百分比有明显错位的，修改单价；</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总价金额与按单价汇总金额不一致的，以单价金额计算结果为准。</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同时出现两种以上不一致的，按照前款规定的顺序修正。修正后的报价</w:t>
      </w:r>
      <w:r>
        <w:rPr>
          <w:rFonts w:hint="eastAsia" w:ascii="宋体" w:hAnsi="宋体" w:eastAsia="宋体" w:cs="宋体"/>
          <w:color w:val="000000"/>
          <w:sz w:val="21"/>
          <w:szCs w:val="21"/>
          <w:highlight w:val="none"/>
          <w:lang w:val="en-US" w:eastAsia="zh-CN"/>
        </w:rPr>
        <w:t xml:space="preserve">按照《政府采购货物和服务招标管理办法》第五十一条</w:t>
      </w:r>
      <w:r>
        <w:rPr>
          <w:rFonts w:hint="eastAsia" w:ascii="宋体" w:hAnsi="宋体" w:eastAsia="宋体" w:cs="宋体"/>
          <w:color w:val="000000"/>
          <w:sz w:val="21"/>
          <w:szCs w:val="21"/>
          <w:highlight w:val="none"/>
        </w:rPr>
        <w:t xml:space="preserve">第二款的规定经投标单位确认后产生约束力，投标单位不确认的，其投标无效。</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26.6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cs="宋体"/>
          <w:color w:val="000000"/>
          <w:sz w:val="21"/>
          <w:szCs w:val="21"/>
          <w:highlight w:val="none"/>
          <w:lang w:val="en-US" w:eastAsia="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评标委员会对投标文件的判定，只依据投标内容本身，不依靠开标后的任何外来证明。</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zh-CN"/>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val="zh-CN"/>
        </w:rPr>
        <w:t xml:space="preserve">. 投标的澄清</w:t>
      </w:r>
      <w:r>
        <w:rPr>
          <w:rFonts w:hint="eastAsia" w:ascii="宋体" w:hAnsi="宋体" w:eastAsia="宋体" w:cs="宋体"/>
          <w:bCs/>
          <w:color w:val="000000"/>
          <w:sz w:val="21"/>
          <w:szCs w:val="21"/>
          <w:highlight w:val="none"/>
        </w:rPr>
      </w:r>
      <w:r/>
    </w:p>
    <w:p>
      <w:pPr>
        <w:pStyle w:val="851"/>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27</w:t>
      </w:r>
      <w:r>
        <w:rPr>
          <w:rFonts w:hint="eastAsia" w:ascii="宋体" w:hAnsi="宋体" w:eastAsia="宋体" w:cs="宋体"/>
          <w:color w:val="000000"/>
          <w:sz w:val="21"/>
          <w:szCs w:val="21"/>
          <w:highlight w:val="none"/>
          <w:lang w:val="zh-CN" w:eastAsia="zh-CN" w:bidi="ar-SA"/>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1"/>
          <w:szCs w:val="21"/>
          <w:highlight w:val="none"/>
          <w:lang w:val="zh-CN" w:eastAsia="zh-CN" w:bidi="ar-SA"/>
        </w:rPr>
      </w:r>
      <w:r/>
    </w:p>
    <w:p>
      <w:pPr>
        <w:pStyle w:val="851"/>
        <w:ind w:left="0" w:firstLine="422"/>
        <w:jc w:val="both"/>
        <w:keepLines w:val="0"/>
        <w:keepNext w:val="0"/>
        <w:pageBreakBefore w:val="0"/>
        <w:spacing w:line="360" w:lineRule="auto"/>
        <w:widowControl w:val="off"/>
        <w:rPr>
          <w:rFonts w:hint="eastAsia" w:ascii="宋体" w:hAnsi="宋体" w:eastAsia="宋体" w:cs="宋体"/>
          <w:b/>
          <w:bCs w:val="0"/>
          <w:color w:val="000000"/>
          <w:sz w:val="21"/>
          <w:szCs w:val="21"/>
          <w:highlight w:val="none"/>
          <w:lang w:val="zh-CN" w:eastAsia="zh-CN" w:bidi="ar-SA"/>
        </w:rPr>
      </w:pPr>
      <w:r>
        <w:rPr>
          <w:rFonts w:hint="eastAsia" w:ascii="宋体" w:hAnsi="宋体" w:eastAsia="宋体" w:cs="宋体"/>
          <w:b/>
          <w:color w:val="000000"/>
          <w:sz w:val="21"/>
          <w:szCs w:val="21"/>
          <w:highlight w:val="none"/>
          <w:lang w:val="zh-CN" w:eastAsia="zh-CN" w:bidi="ar-SA"/>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eastAsia="zh-CN" w:bidi="ar-SA"/>
        </w:rPr>
        <w:t xml:space="preserve">此处规定时间的计算以系统中的倒计时间为</w:t>
      </w:r>
      <w:r>
        <w:rPr>
          <w:rFonts w:hint="eastAsia" w:ascii="宋体" w:hAnsi="宋体" w:eastAsia="宋体" w:cs="宋体"/>
          <w:b/>
          <w:bCs w:val="0"/>
          <w:color w:val="000000"/>
          <w:sz w:val="21"/>
          <w:szCs w:val="21"/>
          <w:highlight w:val="none"/>
          <w:lang w:val="zh-CN" w:eastAsia="zh-CN" w:bidi="ar-SA"/>
        </w:rPr>
        <w:t xml:space="preserve">准，供应商应随时保持系统在线，如因供应商自身原因未在规定时间内提交澄清确认资料的，导致的不利后果由供应商自行承担。</w:t>
      </w:r>
      <w:r>
        <w:rPr>
          <w:rFonts w:hint="eastAsia" w:ascii="宋体" w:hAnsi="宋体" w:eastAsia="宋体" w:cs="宋体"/>
          <w:b/>
          <w:bCs w:val="0"/>
          <w:color w:val="000000"/>
          <w:sz w:val="21"/>
          <w:szCs w:val="21"/>
          <w:highlight w:val="none"/>
          <w:lang w:val="zh-CN" w:eastAsia="zh-CN" w:bidi="ar-SA"/>
        </w:rPr>
      </w:r>
      <w:r/>
    </w:p>
    <w:p>
      <w:pPr>
        <w:pStyle w:val="906"/>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.废标</w:t>
      </w:r>
      <w:r>
        <w:rPr>
          <w:rFonts w:hint="eastAsia" w:ascii="宋体" w:hAnsi="宋体" w:eastAsia="宋体" w:cs="宋体"/>
          <w:color w:val="000000"/>
          <w:sz w:val="21"/>
          <w:szCs w:val="21"/>
          <w:highlight w:val="none"/>
        </w:rPr>
      </w:r>
      <w:r/>
    </w:p>
    <w:p>
      <w:pPr>
        <w:pStyle w:val="906"/>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在招标过程中，出现下列情况之一的，应予废标：</w:t>
      </w:r>
      <w:r>
        <w:rPr>
          <w:rFonts w:hint="eastAsia" w:ascii="宋体" w:hAnsi="宋体" w:eastAsia="宋体" w:cs="宋体"/>
          <w:color w:val="000000"/>
          <w:sz w:val="21"/>
          <w:szCs w:val="21"/>
          <w:highlight w:val="none"/>
        </w:rPr>
      </w:r>
      <w:r/>
    </w:p>
    <w:p>
      <w:pPr>
        <w:pStyle w:val="906"/>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.1.1符合资格条件的供应商或者对招标文件作实质响应的供应商不足三家的；</w:t>
      </w:r>
      <w:r>
        <w:rPr>
          <w:rFonts w:hint="eastAsia" w:ascii="宋体" w:hAnsi="宋体" w:eastAsia="宋体" w:cs="宋体"/>
          <w:color w:val="000000"/>
          <w:sz w:val="21"/>
          <w:szCs w:val="21"/>
          <w:highlight w:val="none"/>
        </w:rPr>
      </w:r>
      <w:r/>
    </w:p>
    <w:p>
      <w:pPr>
        <w:pStyle w:val="906"/>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.1.2出现影响采购公正的违法、违规行为的；</w:t>
      </w:r>
      <w:r>
        <w:rPr>
          <w:rFonts w:hint="eastAsia" w:ascii="宋体" w:hAnsi="宋体" w:eastAsia="宋体" w:cs="宋体"/>
          <w:color w:val="000000"/>
          <w:sz w:val="21"/>
          <w:szCs w:val="21"/>
          <w:highlight w:val="none"/>
        </w:rPr>
      </w:r>
      <w:r/>
    </w:p>
    <w:p>
      <w:pPr>
        <w:pStyle w:val="906"/>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.1.3投标单位的报价均超过采购预算；</w:t>
      </w:r>
      <w:r>
        <w:rPr>
          <w:rFonts w:hint="eastAsia" w:ascii="宋体" w:hAnsi="宋体" w:eastAsia="宋体" w:cs="宋体"/>
          <w:color w:val="000000"/>
          <w:sz w:val="21"/>
          <w:szCs w:val="21"/>
          <w:highlight w:val="none"/>
        </w:rPr>
      </w:r>
      <w:r/>
    </w:p>
    <w:p>
      <w:pPr>
        <w:pStyle w:val="906"/>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28.1.4投标单位未按招标文件要求提供相关证明材料的；</w:t>
      </w:r>
      <w:r>
        <w:rPr>
          <w:rFonts w:ascii="宋体" w:hAnsi="宋体" w:eastAsia="宋体" w:cs="宋体"/>
          <w:color w:val="000000"/>
          <w:sz w:val="21"/>
          <w:szCs w:val="21"/>
          <w:highlight w:val="none"/>
          <w:lang w:val="en-US" w:eastAsia="zh-CN"/>
        </w:rPr>
      </w:r>
      <w:r/>
    </w:p>
    <w:p>
      <w:pPr>
        <w:pStyle w:val="906"/>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因重大变故，采购任务取消的；</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废标后，采购代理机构将</w:t>
      </w:r>
      <w:r>
        <w:rPr>
          <w:rFonts w:hint="eastAsia" w:ascii="宋体" w:hAnsi="宋体" w:eastAsia="宋体" w:cs="宋体"/>
          <w:color w:val="000000"/>
          <w:sz w:val="21"/>
          <w:szCs w:val="21"/>
          <w:highlight w:val="none"/>
          <w:lang w:val="zh-CN"/>
        </w:rPr>
        <w:t xml:space="preserve">把废标的理由通知所有投标单位。</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29</w:t>
      </w:r>
      <w:r>
        <w:rPr>
          <w:rFonts w:hint="eastAsia" w:ascii="宋体" w:hAnsi="宋体" w:eastAsia="宋体" w:cs="宋体"/>
          <w:b w:val="0"/>
          <w:bCs/>
          <w:color w:val="000000"/>
          <w:sz w:val="21"/>
          <w:szCs w:val="21"/>
          <w:highlight w:val="none"/>
          <w:lang w:val="zh-CN"/>
        </w:rPr>
        <w:t xml:space="preserve">. 投标文件的评价和比较</w:t>
      </w:r>
      <w:r>
        <w:rPr>
          <w:rFonts w:hint="eastAsia" w:ascii="宋体" w:hAnsi="宋体" w:eastAsia="宋体" w:cs="宋体"/>
          <w:b w:val="0"/>
          <w:bCs/>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.1评标委员会将仅对按照本须知确定为实质上响应招标文件要求的投标文件进行评价和比较。如评委会根据审查确定投标人无能力履行投标文件承诺的内容，其投标将被拒绝。</w:t>
      </w:r>
      <w:r>
        <w:rPr>
          <w:rFonts w:hint="eastAsia" w:ascii="宋体" w:hAnsi="宋体" w:eastAsia="宋体" w:cs="宋体"/>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2各考评项目的评分均依据投标人在投标文件中提供相关证明，未能提供相关证明的，不记分。</w:t>
      </w:r>
      <w:r>
        <w:rPr>
          <w:rFonts w:hint="eastAsia" w:ascii="宋体" w:hAnsi="宋体" w:eastAsia="宋体" w:cs="宋体"/>
          <w:sz w:val="21"/>
          <w:szCs w:val="21"/>
          <w:highlight w:val="none"/>
          <w:lang w:val="en-US" w:eastAsia="zh-CN"/>
        </w:rPr>
      </w:r>
      <w:r/>
    </w:p>
    <w:p>
      <w:pPr>
        <w:pStyle w:val="851"/>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29.3投标人服务承诺必须具体、详尽、可行，否则不记分。</w:t>
      </w:r>
      <w:r>
        <w:rPr>
          <w:rFonts w:hint="eastAsia" w:ascii="宋体" w:hAnsi="宋体" w:eastAsia="宋体" w:cs="宋体"/>
          <w:sz w:val="21"/>
          <w:szCs w:val="21"/>
          <w:highlight w:val="none"/>
          <w:lang w:val="en-US" w:eastAsia="zh-CN"/>
        </w:rPr>
        <w:tab/>
      </w:r>
      <w:r>
        <w:rPr>
          <w:rFonts w:hint="eastAsia" w:ascii="宋体" w:hAnsi="宋体" w:eastAsia="宋体" w:cs="宋体"/>
          <w:sz w:val="21"/>
          <w:szCs w:val="21"/>
          <w:highlight w:val="none"/>
          <w:lang w:val="en-US" w:eastAsia="zh-CN"/>
        </w:rPr>
      </w:r>
      <w:r/>
    </w:p>
    <w:p>
      <w:pPr>
        <w:pStyle w:val="851"/>
        <w:ind w:firstLine="42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lang w:val="en-US" w:eastAsia="zh-CN"/>
        </w:rPr>
        <w:t xml:space="preserve">29.4本次招标的中</w:t>
      </w:r>
      <w:r>
        <w:rPr>
          <w:rFonts w:hint="eastAsia" w:ascii="宋体" w:hAnsi="宋体" w:eastAsia="宋体" w:cs="宋体"/>
          <w:b w:val="0"/>
          <w:bCs w:val="0"/>
          <w:sz w:val="21"/>
          <w:szCs w:val="21"/>
          <w:highlight w:val="none"/>
        </w:rPr>
        <w:t xml:space="preserve">标人数量为：</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家单位。</w:t>
      </w:r>
      <w:r>
        <w:rPr>
          <w:rFonts w:hint="eastAsia" w:ascii="宋体" w:hAnsi="宋体" w:eastAsia="宋体" w:cs="宋体"/>
          <w:b w:val="0"/>
          <w:bCs w:val="0"/>
          <w:sz w:val="21"/>
          <w:szCs w:val="21"/>
          <w:highlight w:val="none"/>
        </w:rPr>
      </w:r>
      <w:r/>
    </w:p>
    <w:p>
      <w:pPr>
        <w:pStyle w:val="851"/>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
          <w:bCs/>
          <w:color w:val="000000"/>
          <w:sz w:val="21"/>
          <w:szCs w:val="21"/>
          <w:highlight w:val="none"/>
          <w:lang w:val="zh-CN"/>
        </w:rPr>
        <w:t xml:space="preserve">七、授予合同</w:t>
      </w:r>
      <w:r>
        <w:rPr>
          <w:rFonts w:hint="eastAsia" w:ascii="宋体" w:hAnsi="宋体" w:eastAsia="宋体" w:cs="宋体"/>
          <w:b/>
          <w:bCs/>
          <w:color w:val="000000"/>
          <w:sz w:val="21"/>
          <w:szCs w:val="21"/>
          <w:highlight w:val="none"/>
          <w:lang w:val="zh-CN"/>
        </w:rPr>
      </w:r>
      <w:r/>
    </w:p>
    <w:p>
      <w:pPr>
        <w:pStyle w:val="851"/>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 中标单位的确认</w:t>
      </w:r>
      <w:r>
        <w:rPr>
          <w:rFonts w:hint="eastAsia" w:ascii="宋体" w:hAnsi="宋体" w:eastAsia="宋体" w:cs="宋体"/>
          <w:sz w:val="21"/>
          <w:szCs w:val="21"/>
          <w:highlight w:val="none"/>
          <w:lang w:val="zh-CN" w:eastAsia="zh-CN"/>
        </w:rPr>
      </w:r>
      <w:r/>
    </w:p>
    <w:p>
      <w:pPr>
        <w:pStyle w:val="851"/>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.1评标委员会根据投标单位资格审查情况，对投标文件进行评价和比较，按照评标办法和标准进行评标，</w:t>
      </w:r>
      <w:r>
        <w:rPr>
          <w:rFonts w:hint="eastAsia" w:ascii="宋体" w:hAnsi="宋体" w:eastAsia="宋体" w:cs="宋体"/>
          <w:sz w:val="21"/>
          <w:szCs w:val="21"/>
          <w:highlight w:val="none"/>
          <w:lang w:val="en-US" w:eastAsia="zh-CN"/>
        </w:rPr>
        <w:t xml:space="preserve">并按采购单位的委托向采购单位推荐中标候选单位。</w:t>
      </w:r>
      <w:r>
        <w:rPr>
          <w:rFonts w:hint="eastAsia" w:ascii="宋体" w:hAnsi="宋体" w:eastAsia="宋体" w:cs="宋体"/>
          <w:sz w:val="21"/>
          <w:szCs w:val="21"/>
          <w:highlight w:val="none"/>
          <w:lang w:val="en-US" w:eastAsia="zh-CN"/>
        </w:rPr>
      </w:r>
      <w:r/>
    </w:p>
    <w:p>
      <w:pPr>
        <w:pStyle w:val="851"/>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rPr>
          <w:rFonts w:hint="eastAsia" w:ascii="宋体" w:hAnsi="宋体" w:eastAsia="宋体" w:cs="宋体"/>
          <w:sz w:val="21"/>
          <w:szCs w:val="21"/>
          <w:highlight w:val="none"/>
          <w:lang w:val="en-US" w:eastAsia="zh-CN"/>
        </w:rPr>
      </w:r>
      <w:r/>
    </w:p>
    <w:p>
      <w:pPr>
        <w:pStyle w:val="851"/>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3 </w:t>
      </w:r>
      <w:r>
        <w:rPr>
          <w:rFonts w:hint="eastAsia" w:ascii="宋体" w:hAnsi="宋体" w:eastAsia="宋体" w:cs="宋体"/>
          <w:sz w:val="21"/>
          <w:szCs w:val="21"/>
          <w:highlight w:val="none"/>
          <w:lang w:val="zh-CN" w:eastAsia="zh-CN"/>
        </w:rPr>
        <w:t xml:space="preserve">招标采购单位在合同履行过程中时可以增加（或减少）中标货物和服务的数量，但增加的金额不得超过中标货物和服务金额的10%。</w:t>
      </w:r>
      <w:r>
        <w:rPr>
          <w:rFonts w:hint="eastAsia" w:ascii="宋体" w:hAnsi="宋体" w:eastAsia="宋体" w:cs="宋体"/>
          <w:sz w:val="21"/>
          <w:szCs w:val="21"/>
          <w:highlight w:val="none"/>
          <w:lang w:val="zh-CN" w:eastAsia="zh-CN"/>
        </w:rPr>
      </w:r>
      <w:r/>
    </w:p>
    <w:p>
      <w:pPr>
        <w:pStyle w:val="851"/>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lang w:val="zh-CN" w:eastAsia="zh-CN"/>
        </w:rPr>
        <w:t xml:space="preserve">. 合同授予标准</w:t>
      </w:r>
      <w:r>
        <w:rPr>
          <w:rFonts w:hint="eastAsia" w:ascii="宋体" w:hAnsi="宋体" w:eastAsia="宋体" w:cs="宋体"/>
          <w:sz w:val="21"/>
          <w:szCs w:val="21"/>
          <w:highlight w:val="none"/>
          <w:lang w:val="en-US" w:eastAsia="zh-CN"/>
        </w:rPr>
      </w:r>
      <w:r/>
    </w:p>
    <w:p>
      <w:pPr>
        <w:pStyle w:val="851"/>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lang w:val="zh-CN" w:eastAsia="zh-CN"/>
        </w:rPr>
        <w:t xml:space="preserve">.1 采购代理机构将把合同授予其投标文件在实质上响应招标文件要求和按本须知规定评选出的中标单位。确定为中标单位的必须具有实施本合同的能力和资源。</w:t>
      </w:r>
      <w:r>
        <w:rPr>
          <w:rFonts w:hint="eastAsia" w:ascii="宋体" w:hAnsi="宋体" w:eastAsia="宋体" w:cs="宋体"/>
          <w:sz w:val="21"/>
          <w:szCs w:val="21"/>
          <w:highlight w:val="none"/>
          <w:lang w:val="zh-CN" w:eastAsia="zh-CN"/>
        </w:rPr>
      </w:r>
      <w:r/>
    </w:p>
    <w:p>
      <w:pPr>
        <w:pStyle w:val="851"/>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lang w:val="zh-CN" w:eastAsia="zh-CN"/>
        </w:rPr>
        <w:t xml:space="preserve">. 中标通知书</w:t>
      </w:r>
      <w:r>
        <w:rPr>
          <w:rFonts w:hint="eastAsia" w:ascii="宋体" w:hAnsi="宋体" w:eastAsia="宋体" w:cs="宋体"/>
          <w:sz w:val="21"/>
          <w:szCs w:val="21"/>
          <w:highlight w:val="none"/>
          <w:lang w:val="zh-CN" w:eastAsia="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lang w:val="zh-CN" w:eastAsia="zh-CN"/>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.1 确定出中</w:t>
      </w:r>
      <w:r>
        <w:rPr>
          <w:rFonts w:hint="eastAsia" w:ascii="宋体" w:hAnsi="宋体" w:eastAsia="宋体" w:cs="宋体"/>
          <w:color w:val="000000"/>
          <w:sz w:val="21"/>
          <w:szCs w:val="21"/>
          <w:highlight w:val="none"/>
          <w:lang w:val="zh-CN" w:eastAsia="zh-CN" w:bidi="ar-SA"/>
        </w:rPr>
        <w:t xml:space="preserve">标人后，采购代理机构在法定时间内向中标人发出中标通知书。</w:t>
      </w:r>
      <w:r>
        <w:rPr>
          <w:rFonts w:hint="eastAsia" w:ascii="宋体" w:hAnsi="宋体" w:eastAsia="宋体" w:cs="宋体"/>
          <w:b/>
          <w:color w:val="000000"/>
          <w:sz w:val="21"/>
          <w:szCs w:val="21"/>
          <w:highlight w:val="none"/>
          <w:lang w:val="zh-CN" w:eastAsia="zh-CN" w:bidi="ar-SA"/>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lang w:val="zh-CN" w:eastAsia="zh-CN" w:bidi="ar-SA"/>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.2 中标通知书将成为合同的组成部分</w:t>
      </w:r>
      <w:r>
        <w:rPr>
          <w:rFonts w:hint="eastAsia" w:ascii="宋体" w:hAnsi="宋体" w:eastAsia="宋体" w:cs="宋体"/>
          <w:color w:val="000000"/>
          <w:sz w:val="21"/>
          <w:szCs w:val="21"/>
          <w:highlight w:val="none"/>
          <w:lang w:val="zh-CN" w:eastAsia="zh-CN" w:bidi="ar-SA"/>
        </w:rPr>
        <w:t xml:space="preserve">，对招标单位和中标人具有同等法律效力</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eastAsia="zh-CN" w:bidi="ar-SA"/>
        </w:rPr>
        <w:t xml:space="preserve">中标通知书发出后，招标单位不得违法改变中标结果，中标人无正当理由不得放弃中标。</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33</w:t>
      </w:r>
      <w:r>
        <w:rPr>
          <w:rFonts w:hint="eastAsia" w:ascii="宋体" w:hAnsi="宋体" w:eastAsia="宋体" w:cs="宋体"/>
          <w:bCs/>
          <w:color w:val="000000"/>
          <w:sz w:val="21"/>
          <w:szCs w:val="21"/>
          <w:highlight w:val="none"/>
          <w:lang w:val="zh-CN"/>
        </w:rPr>
        <w:t xml:space="preserve">. 合同的签订</w:t>
      </w:r>
      <w:r>
        <w:rPr>
          <w:rFonts w:hint="eastAsia" w:ascii="宋体" w:hAnsi="宋体" w:eastAsia="宋体" w:cs="宋体"/>
          <w:bCs/>
          <w:color w:val="000000"/>
          <w:sz w:val="21"/>
          <w:szCs w:val="21"/>
          <w:highlight w:val="none"/>
        </w:rPr>
      </w:r>
      <w:r/>
    </w:p>
    <w:p>
      <w:pPr>
        <w:pStyle w:val="851"/>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33.1 按照《关于做好政府采购支持企业发展有关事项的通知》（苏财购〔2020〕52号）及《关于印发&lt;苏州市政府采购促进中小企业发展实施意见&gt;的通知》（苏财购〔2022〕16号）文件精神，招标单位与中标单位原则上应当在中标通知书发出之日起十五日内，按照招标单位及投标文件确定的事项签订政府采购合同。</w:t>
      </w:r>
      <w:r>
        <w:rPr>
          <w:rFonts w:hint="eastAsia" w:ascii="宋体" w:hAnsi="宋体" w:eastAsia="宋体" w:cs="宋体"/>
          <w:sz w:val="21"/>
          <w:szCs w:val="21"/>
          <w:highlight w:val="none"/>
          <w:lang w:val="en-US" w:eastAsia="zh-CN" w:bidi="ar-SA"/>
        </w:rPr>
      </w:r>
      <w:r/>
    </w:p>
    <w:p>
      <w:pPr>
        <w:pStyle w:val="851"/>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33.2 招标单位与中标单位所签订的合同不得对招标单位确定的事项和中标单位投标文件作实质性修改，招标单位不得向中标单位提出任何不合理的要求作为签订合同的条件。</w:t>
      </w:r>
      <w:r>
        <w:rPr>
          <w:rFonts w:hint="eastAsia" w:ascii="宋体" w:hAnsi="宋体" w:eastAsia="宋体" w:cs="宋体"/>
          <w:sz w:val="21"/>
          <w:szCs w:val="21"/>
          <w:highlight w:val="none"/>
          <w:lang w:val="en-US" w:eastAsia="zh-CN" w:bidi="ar-SA"/>
        </w:rPr>
      </w:r>
      <w:r/>
    </w:p>
    <w:p>
      <w:pPr>
        <w:pStyle w:val="851"/>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33.3依据《政府采购促进中小企业发展管理办法》（财库〔2020〕46号）规定，依据本办法规定享受扶持政策获得政府采购合同的，小微企业不得将合同分包给大中型企业，中型企业不得将合同分包给大型企业。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sz w:val="21"/>
          <w:szCs w:val="21"/>
          <w:highlight w:val="none"/>
          <w:lang w:val="en-US" w:eastAsia="zh-CN" w:bidi="ar-SA"/>
        </w:rPr>
      </w:r>
      <w:r/>
    </w:p>
    <w:p>
      <w:pPr>
        <w:pStyle w:val="851"/>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33.4政府采购合同履行中，招标单位需追加与合同标的相同货物、工程或者服务的，在不改变合同其他条款的前提下，可以与中标单位协商签订补充合同，但所有补充合同的采购金额不得超过原合同采购金额的10%。</w:t>
      </w:r>
      <w:r>
        <w:rPr>
          <w:rFonts w:hint="eastAsia" w:ascii="宋体" w:hAnsi="宋体" w:eastAsia="宋体" w:cs="宋体"/>
          <w:sz w:val="21"/>
          <w:szCs w:val="21"/>
          <w:highlight w:val="none"/>
          <w:lang w:val="en-US" w:eastAsia="zh-CN" w:bidi="ar-SA"/>
        </w:rPr>
      </w:r>
      <w:r/>
    </w:p>
    <w:p>
      <w:pPr>
        <w:pStyle w:val="851"/>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 履约保证金：</w:t>
      </w:r>
      <w:r>
        <w:rPr>
          <w:rFonts w:hint="eastAsia" w:ascii="宋体" w:hAnsi="宋体" w:eastAsia="宋体" w:cs="宋体"/>
          <w:b/>
          <w:bCs/>
          <w:color w:val="000000"/>
          <w:sz w:val="21"/>
          <w:szCs w:val="21"/>
          <w:highlight w:val="none"/>
        </w:rPr>
        <w:t xml:space="preserve">无</w:t>
      </w:r>
      <w:r>
        <w:rPr>
          <w:rFonts w:hint="eastAsia" w:ascii="宋体" w:hAnsi="宋体" w:eastAsia="宋体" w:cs="宋体"/>
          <w:b/>
          <w:bCs/>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八、其他事项</w:t>
      </w:r>
      <w:r>
        <w:rPr>
          <w:rFonts w:hint="eastAsia" w:ascii="宋体" w:hAnsi="宋体" w:eastAsia="宋体" w:cs="宋体"/>
          <w:b/>
          <w:bCs/>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rPr>
        <w:t xml:space="preserve">. 中标服务费</w:t>
      </w:r>
      <w:r>
        <w:rPr>
          <w:rFonts w:hint="eastAsia" w:ascii="宋体" w:hAnsi="宋体" w:eastAsia="宋体" w:cs="宋体"/>
          <w:bCs/>
          <w:color w:val="000000"/>
          <w:sz w:val="21"/>
          <w:szCs w:val="21"/>
          <w:highlight w:val="none"/>
        </w:rPr>
      </w:r>
      <w:r/>
    </w:p>
    <w:p>
      <w:pPr>
        <w:pStyle w:val="906"/>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中标单位须按前附表的规定按其采购预算总金额支付中标服务费，该费用应在领取中标通知书时一次性付清。</w:t>
      </w:r>
      <w:r>
        <w:rPr>
          <w:rFonts w:hint="eastAsia" w:ascii="宋体" w:hAnsi="宋体" w:eastAsia="宋体" w:cs="宋体"/>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 中标单位如果未按规定缴纳中标服务费，保留诉讼的权利。</w:t>
      </w:r>
      <w:r>
        <w:rPr>
          <w:rFonts w:hint="eastAsia" w:ascii="宋体" w:hAnsi="宋体" w:eastAsia="宋体" w:cs="宋体"/>
          <w:color w:val="000000"/>
          <w:sz w:val="21"/>
          <w:szCs w:val="21"/>
          <w:highlight w:val="none"/>
          <w:lang w:val="zh-CN"/>
        </w:rPr>
      </w:r>
      <w:r/>
    </w:p>
    <w:p>
      <w:pPr>
        <w:pStyle w:val="851"/>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 监督和公证</w:t>
      </w:r>
      <w:r>
        <w:rPr>
          <w:rFonts w:hint="eastAsia" w:ascii="宋体" w:hAnsi="宋体" w:eastAsia="宋体" w:cs="宋体"/>
          <w:bCs/>
          <w:color w:val="000000"/>
          <w:sz w:val="21"/>
          <w:szCs w:val="21"/>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政府有关监督部门将对招投标全过程进行监督。</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采购代理机构的招标过程将通过公证机关进行公证。</w:t>
      </w:r>
      <w:r>
        <w:rPr>
          <w:rFonts w:hint="eastAsia" w:ascii="宋体" w:hAnsi="宋体" w:eastAsia="宋体" w:cs="宋体"/>
          <w:color w:val="000000"/>
          <w:sz w:val="21"/>
          <w:szCs w:val="21"/>
          <w:highlight w:val="none"/>
          <w:lang w:val="zh-CN"/>
        </w:rPr>
      </w:r>
      <w:r/>
    </w:p>
    <w:p>
      <w:pPr>
        <w:pStyle w:val="85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 未尽事宜：</w:t>
      </w:r>
      <w:r>
        <w:rPr>
          <w:rFonts w:hint="eastAsia" w:ascii="宋体" w:hAnsi="宋体" w:eastAsia="宋体" w:cs="宋体"/>
          <w:color w:val="000000"/>
          <w:sz w:val="21"/>
          <w:szCs w:val="21"/>
          <w:highlight w:val="none"/>
          <w:lang w:val="zh-CN"/>
        </w:rPr>
        <w:t xml:space="preserve">按《中华人民共和国政府采购法》及其他有关政府采购的法律法规的规定执行。</w:t>
      </w:r>
      <w:r>
        <w:rPr>
          <w:rFonts w:hint="eastAsia" w:ascii="宋体" w:hAnsi="宋体" w:eastAsia="宋体" w:cs="宋体"/>
          <w:color w:val="000000"/>
          <w:sz w:val="21"/>
          <w:szCs w:val="21"/>
          <w:highlight w:val="none"/>
          <w:lang w:val="zh-CN"/>
        </w:rPr>
      </w:r>
      <w:r/>
    </w:p>
    <w:p>
      <w:pPr>
        <w:pStyle w:val="881"/>
        <w:rPr>
          <w:color w:val="000000"/>
          <w:sz w:val="44"/>
          <w:szCs w:val="44"/>
          <w:highlight w:val="none"/>
        </w:rPr>
      </w:pPr>
      <w:r>
        <w:rPr>
          <w:rFonts w:hint="eastAsia" w:ascii="宋体" w:hAnsi="宋体" w:cs="宋体"/>
          <w:color w:val="000000"/>
          <w:szCs w:val="21"/>
          <w:highlight w:val="none"/>
        </w:rPr>
        <w:br w:type="page" w:clear="all"/>
      </w:r>
      <w:bookmarkStart w:id="5" w:name="_Toc28861884"/>
      <w:r>
        <w:rPr>
          <w:rFonts w:hint="eastAsia"/>
          <w:color w:val="000000"/>
          <w:sz w:val="44"/>
          <w:szCs w:val="44"/>
          <w:highlight w:val="none"/>
        </w:rPr>
        <w:t xml:space="preserve">第三章  投标文件格式</w:t>
      </w:r>
      <w:bookmarkEnd w:id="5"/>
      <w:r>
        <w:rPr>
          <w:color w:val="000000"/>
          <w:sz w:val="44"/>
          <w:szCs w:val="44"/>
          <w:highlight w:val="none"/>
        </w:rPr>
      </w:r>
      <w:r/>
    </w:p>
    <w:p>
      <w:pPr>
        <w:pStyle w:val="851"/>
        <w:spacing w:line="400" w:lineRule="exact"/>
        <w:rPr>
          <w:color w:val="000000"/>
          <w:highlight w:val="none"/>
        </w:rPr>
      </w:pPr>
      <w:r>
        <w:rPr>
          <w:color w:val="000000"/>
          <w:highlight w:val="none"/>
        </w:rPr>
      </w:r>
      <w:r/>
    </w:p>
    <w:p>
      <w:pPr>
        <w:pStyle w:val="851"/>
        <w:ind w:firstLine="420"/>
        <w:spacing w:line="400" w:lineRule="exact"/>
        <w:rPr>
          <w:color w:val="000000"/>
          <w:highlight w:val="none"/>
        </w:rPr>
      </w:pPr>
      <w:r>
        <w:rPr>
          <w:rFonts w:hint="eastAsia"/>
          <w:color w:val="000000"/>
          <w:highlight w:val="none"/>
        </w:rPr>
        <w:t xml:space="preserve">说明：对本章所有的格式及内容，投标人可根据自身情况进行补充和修改，但补充和修改部分不得造成与本章格式及内容实质性的违背，否则其投标文件将被拒绝。</w:t>
      </w:r>
      <w:r>
        <w:rPr>
          <w:color w:val="000000"/>
          <w:highlight w:val="none"/>
        </w:rPr>
      </w:r>
      <w:r/>
    </w:p>
    <w:p>
      <w:pPr>
        <w:pStyle w:val="851"/>
        <w:ind w:firstLine="420"/>
        <w:spacing w:line="400" w:lineRule="exact"/>
        <w:rPr>
          <w:color w:val="000000"/>
          <w:highlight w:val="none"/>
        </w:rPr>
      </w:pPr>
      <w:r>
        <w:rPr>
          <w:color w:val="000000"/>
          <w:highlight w:val="none"/>
        </w:rPr>
      </w:r>
      <w:r/>
    </w:p>
    <w:p>
      <w:pPr>
        <w:pStyle w:val="851"/>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一、</w:t>
      </w:r>
      <w:r>
        <w:rPr>
          <w:rFonts w:hint="eastAsia" w:ascii="宋体" w:hAnsi="宋体"/>
          <w:b/>
          <w:color w:val="000000"/>
          <w:sz w:val="24"/>
          <w:szCs w:val="24"/>
          <w:highlight w:val="none"/>
        </w:rPr>
        <w:t xml:space="preserve">法定代表人授权委托书</w:t>
      </w:r>
      <w:r>
        <w:rPr>
          <w:rFonts w:ascii="宋体" w:hAnsi="宋体"/>
          <w:b/>
          <w:color w:val="000000"/>
          <w:sz w:val="24"/>
          <w:szCs w:val="24"/>
          <w:highlight w:val="none"/>
        </w:rPr>
      </w:r>
      <w:r/>
    </w:p>
    <w:p>
      <w:pPr>
        <w:pStyle w:val="851"/>
        <w:ind w:left="2520" w:firstLine="520"/>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pStyle w:val="851"/>
        <w:rPr>
          <w:color w:val="000000"/>
          <w:highlight w:val="none"/>
        </w:rPr>
      </w:pPr>
      <w:r>
        <w:rPr>
          <w:color w:val="000000"/>
          <w:highlight w:val="none"/>
        </w:rPr>
      </w:r>
      <w:r/>
    </w:p>
    <w:p>
      <w:pPr>
        <w:pStyle w:val="851"/>
        <w:rPr>
          <w:color w:val="000000"/>
          <w:highlight w:val="none"/>
        </w:rPr>
      </w:pPr>
      <w:r>
        <w:rPr>
          <w:color w:val="000000"/>
          <w:highlight w:val="none"/>
        </w:rPr>
      </w:r>
      <w:r/>
    </w:p>
    <w:p>
      <w:pPr>
        <w:pStyle w:val="851"/>
        <w:jc w:val="center"/>
        <w:rPr>
          <w:rFonts w:ascii="宋体" w:hAnsi="宋体"/>
          <w:b/>
          <w:color w:val="000000"/>
          <w:szCs w:val="21"/>
          <w:highlight w:val="none"/>
        </w:rPr>
      </w:pPr>
      <w:r>
        <w:rPr>
          <w:rFonts w:hint="eastAsia" w:ascii="宋体" w:hAnsi="宋体"/>
          <w:b/>
          <w:color w:val="000000"/>
          <w:szCs w:val="21"/>
          <w:highlight w:val="none"/>
        </w:rPr>
        <w:t xml:space="preserve">法定代表人授权委托书</w:t>
      </w:r>
      <w:r>
        <w:rPr>
          <w:rFonts w:ascii="宋体" w:hAnsi="宋体"/>
          <w:b/>
          <w:color w:val="000000"/>
          <w:szCs w:val="21"/>
          <w:highlight w:val="none"/>
        </w:rPr>
      </w:r>
      <w:r/>
    </w:p>
    <w:p>
      <w:pPr>
        <w:pStyle w:val="851"/>
        <w:jc w:val="center"/>
        <w:rPr>
          <w:rFonts w:ascii="宋体" w:hAnsi="宋体"/>
          <w:b/>
          <w:color w:val="000000"/>
          <w:szCs w:val="21"/>
          <w:highlight w:val="none"/>
        </w:rPr>
      </w:pPr>
      <w:r>
        <w:rPr>
          <w:rFonts w:ascii="宋体" w:hAnsi="宋体"/>
          <w:b/>
          <w:color w:val="000000"/>
          <w:szCs w:val="21"/>
          <w:highlight w:val="none"/>
        </w:rPr>
      </w:r>
      <w:r/>
    </w:p>
    <w:p>
      <w:pPr>
        <w:pStyle w:val="851"/>
        <w:jc w:val="center"/>
        <w:rPr>
          <w:rFonts w:ascii="宋体" w:hAnsi="宋体"/>
          <w:b/>
          <w:color w:val="000000"/>
          <w:szCs w:val="21"/>
          <w:highlight w:val="none"/>
        </w:rPr>
      </w:pPr>
      <w:r>
        <w:rPr>
          <w:rFonts w:ascii="宋体" w:hAnsi="宋体"/>
          <w:b/>
          <w:color w:val="000000"/>
          <w:szCs w:val="21"/>
          <w:highlight w:val="none"/>
        </w:rPr>
      </w:r>
      <w:r/>
    </w:p>
    <w:p>
      <w:pPr>
        <w:pStyle w:val="851"/>
        <w:rPr>
          <w:color w:val="000000"/>
          <w:highlight w:val="none"/>
        </w:rPr>
      </w:pPr>
      <w:r>
        <w:rPr>
          <w:color w:val="000000"/>
          <w:highlight w:val="none"/>
        </w:rPr>
      </w:r>
      <w:r/>
    </w:p>
    <w:p>
      <w:pPr>
        <w:pStyle w:val="851"/>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（单位名称）的法定代表人，现授权委托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（单位名称）的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（姓名）为我公司代理人，并以本公司的名义在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号项目的开标、投标和合同签订过程中所签署的一切文件和处理与这有关的一切事务，我公司均予以承认。</w:t>
      </w:r>
      <w:r>
        <w:rPr>
          <w:rFonts w:ascii="宋体" w:hAnsi="宋体" w:cs="宋体"/>
          <w:color w:val="000000"/>
          <w:szCs w:val="21"/>
          <w:highlight w:val="none"/>
        </w:rPr>
      </w:r>
      <w:r/>
    </w:p>
    <w:p>
      <w:pPr>
        <w:pStyle w:val="851"/>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代理人在授权委托书有效期内签署的所有文件不因授权委托的撤销而失效，除非有撤销授权委托的书面通知，本授权委托书有效期自投标文件提交开始至合同履行完毕止。</w:t>
      </w:r>
      <w:r>
        <w:rPr>
          <w:rFonts w:ascii="宋体" w:hAnsi="宋体" w:cs="宋体"/>
          <w:color w:val="000000"/>
          <w:szCs w:val="21"/>
          <w:highlight w:val="none"/>
        </w:rPr>
      </w:r>
      <w:r/>
    </w:p>
    <w:p>
      <w:pPr>
        <w:pStyle w:val="851"/>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代理人无转委托权。特此委托。</w:t>
      </w:r>
      <w:r>
        <w:rPr>
          <w:rFonts w:ascii="宋体" w:hAnsi="宋体" w:cs="宋体"/>
          <w:color w:val="000000"/>
          <w:szCs w:val="21"/>
          <w:highlight w:val="none"/>
        </w:rPr>
      </w:r>
      <w:r/>
    </w:p>
    <w:p>
      <w:pPr>
        <w:pStyle w:val="851"/>
        <w:ind w:left="2520" w:firstLine="420"/>
        <w:spacing w:line="600" w:lineRule="auto"/>
        <w:rPr>
          <w:rFonts w:ascii="宋体" w:hAnsi="宋体" w:cs="宋体"/>
          <w:color w:val="000000"/>
          <w:szCs w:val="21"/>
          <w:highlight w:val="none"/>
        </w:rPr>
      </w:pPr>
      <w:r>
        <w:rPr>
          <w:rFonts w:ascii="宋体" w:hAnsi="宋体" w:cs="宋体"/>
          <w:color w:val="000000"/>
          <w:szCs w:val="21"/>
          <w:highlight w:val="none"/>
        </w:rPr>
      </w:r>
      <w:r/>
    </w:p>
    <w:p>
      <w:pPr>
        <w:pStyle w:val="859"/>
        <w:jc w:val="both"/>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w:t>
      </w:r>
      <w:r>
        <w:rPr>
          <w:rFonts w:hint="eastAsia" w:ascii="宋体" w:hAnsi="宋体" w:eastAsia="宋体"/>
          <w:color w:val="000000"/>
          <w:sz w:val="21"/>
          <w:szCs w:val="21"/>
          <w:highlight w:val="none"/>
          <w:lang w:val="en-US" w:eastAsia="zh-CN"/>
        </w:rPr>
        <w:t xml:space="preserve">单位</w:t>
      </w:r>
      <w:r>
        <w:rPr>
          <w:rFonts w:hint="eastAsia" w:ascii="宋体" w:hAnsi="宋体" w:eastAsia="宋体"/>
          <w:color w:val="000000"/>
          <w:sz w:val="21"/>
          <w:szCs w:val="21"/>
          <w:highlight w:val="none"/>
        </w:rPr>
        <w:t xml:space="preserve">：（公章）</w:t>
      </w:r>
      <w:r>
        <w:rPr>
          <w:rFonts w:hint="eastAsia" w:ascii="宋体" w:hAnsi="宋体" w:eastAsia="宋体"/>
          <w:color w:val="000000"/>
          <w:sz w:val="21"/>
          <w:szCs w:val="21"/>
          <w:highlight w:val="none"/>
        </w:rPr>
      </w:r>
      <w:r/>
    </w:p>
    <w:p>
      <w:pPr>
        <w:pStyle w:val="851"/>
        <w:rPr>
          <w:rFonts w:hint="eastAsia"/>
          <w:highlight w:val="none"/>
        </w:rPr>
      </w:pPr>
      <w:r>
        <w:rPr>
          <w:rFonts w:hint="eastAsia"/>
          <w:highlight w:val="none"/>
        </w:rPr>
      </w:r>
      <w:r/>
    </w:p>
    <w:p>
      <w:pPr>
        <w:pStyle w:val="859"/>
        <w:jc w:val="both"/>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法定代表人：（签字</w:t>
      </w:r>
      <w:r>
        <w:rPr>
          <w:rFonts w:hint="eastAsia" w:ascii="宋体" w:hAnsi="宋体" w:eastAsia="宋体"/>
          <w:color w:val="000000"/>
          <w:sz w:val="21"/>
          <w:szCs w:val="21"/>
          <w:highlight w:val="none"/>
          <w:lang w:val="en-US" w:eastAsia="zh-CN"/>
        </w:rPr>
        <w:t xml:space="preserve">或盖章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859"/>
        <w:jc w:val="both"/>
        <w:spacing w:line="360" w:lineRule="auto"/>
        <w:rPr>
          <w:rFonts w:hint="eastAsia"/>
          <w:color w:val="000000"/>
          <w:highlight w:val="none"/>
        </w:rPr>
      </w:pPr>
      <w:r>
        <w:rPr>
          <w:rFonts w:hint="eastAsia" w:ascii="宋体" w:hAnsi="宋体" w:eastAsia="宋体"/>
          <w:color w:val="000000"/>
          <w:sz w:val="21"/>
          <w:szCs w:val="21"/>
          <w:highlight w:val="none"/>
        </w:rPr>
        <w:t xml:space="preserve">代理人：（签字）</w:t>
      </w:r>
      <w:r>
        <w:rPr>
          <w:rFonts w:hint="eastAsia"/>
          <w:color w:val="000000"/>
          <w:highlight w:val="none"/>
        </w:rPr>
      </w:r>
      <w:r/>
    </w:p>
    <w:p>
      <w:pPr>
        <w:pStyle w:val="851"/>
        <w:ind w:firstLine="420"/>
        <w:spacing w:line="600" w:lineRule="auto"/>
        <w:rPr>
          <w:rFonts w:hint="eastAsia"/>
          <w:color w:val="000000"/>
          <w:highlight w:val="none"/>
        </w:rPr>
      </w:pPr>
      <w:r>
        <w:rPr>
          <w:rFonts w:hint="eastAsia" w:ascii="宋体" w:hAnsi="宋体" w:cs="宋体"/>
          <w:color w:val="000000"/>
          <w:szCs w:val="21"/>
          <w:highlight w:val="none"/>
        </w:rPr>
        <w:t xml:space="preserve">日期：      年     月     日</w:t>
      </w:r>
      <w:r>
        <w:rPr>
          <w:rFonts w:hint="eastAsia"/>
          <w:color w:val="000000"/>
          <w:highlight w:val="none"/>
        </w:rPr>
      </w:r>
      <w:r/>
    </w:p>
    <w:p>
      <w:pPr>
        <w:pStyle w:val="859"/>
        <w:rPr>
          <w:rFonts w:hint="eastAsia" w:ascii="宋体" w:hAnsi="宋体" w:cs="宋体"/>
          <w:color w:val="000000"/>
          <w:szCs w:val="21"/>
          <w:highlight w:val="none"/>
        </w:rPr>
      </w:pPr>
      <w:r>
        <w:rPr>
          <w:rFonts w:hint="eastAsia" w:ascii="宋体" w:hAnsi="宋体" w:cs="宋体"/>
          <w:color w:val="000000"/>
          <w:szCs w:val="21"/>
          <w:highlight w:val="none"/>
        </w:rPr>
      </w:r>
      <w:r/>
    </w:p>
    <w:p>
      <w:pPr>
        <w:pStyle w:val="851"/>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pStyle w:val="851"/>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br w:type="page" w:clear="all"/>
      </w:r>
      <w:r>
        <w:rPr>
          <w:rFonts w:hint="eastAsia" w:ascii="宋体" w:hAnsi="宋体"/>
          <w:b/>
          <w:color w:val="000000"/>
          <w:sz w:val="24"/>
          <w:szCs w:val="24"/>
          <w:highlight w:val="none"/>
          <w:lang w:val="en-US" w:eastAsia="zh-CN"/>
        </w:rPr>
        <w:t xml:space="preserve">二、</w:t>
      </w:r>
      <w:r>
        <w:rPr>
          <w:rFonts w:hint="eastAsia" w:ascii="宋体" w:hAnsi="宋体"/>
          <w:b/>
          <w:color w:val="000000"/>
          <w:sz w:val="24"/>
          <w:szCs w:val="24"/>
          <w:highlight w:val="none"/>
        </w:rPr>
        <w:t xml:space="preserve">投标函</w:t>
      </w:r>
      <w:r>
        <w:rPr>
          <w:rFonts w:ascii="宋体" w:hAnsi="宋体"/>
          <w:b/>
          <w:color w:val="000000"/>
          <w:sz w:val="24"/>
          <w:szCs w:val="24"/>
          <w:highlight w:val="none"/>
        </w:rPr>
      </w:r>
      <w:r/>
    </w:p>
    <w:p>
      <w:pPr>
        <w:pStyle w:val="851"/>
        <w:ind w:firstLine="420"/>
        <w:jc w:val="center"/>
        <w:rPr>
          <w:rFonts w:ascii="宋体" w:hAnsi="宋体"/>
          <w:b/>
          <w:color w:val="000000"/>
          <w:szCs w:val="21"/>
          <w:highlight w:val="none"/>
        </w:rPr>
      </w:pPr>
      <w:r>
        <w:rPr>
          <w:rFonts w:ascii="宋体" w:hAnsi="宋体"/>
          <w:b/>
          <w:color w:val="000000"/>
          <w:szCs w:val="21"/>
          <w:highlight w:val="none"/>
        </w:rPr>
      </w:r>
      <w:r/>
    </w:p>
    <w:p>
      <w:pPr>
        <w:pStyle w:val="851"/>
        <w:ind w:firstLine="420"/>
        <w:jc w:val="center"/>
        <w:rPr>
          <w:rFonts w:ascii="宋体" w:hAnsi="宋体"/>
          <w:b/>
          <w:color w:val="000000"/>
          <w:szCs w:val="21"/>
          <w:highlight w:val="none"/>
        </w:rPr>
      </w:pPr>
      <w:r>
        <w:rPr>
          <w:rFonts w:ascii="宋体" w:hAnsi="宋体"/>
          <w:b/>
          <w:color w:val="000000"/>
          <w:szCs w:val="21"/>
          <w:highlight w:val="none"/>
        </w:rPr>
      </w:r>
      <w:r/>
    </w:p>
    <w:p>
      <w:pPr>
        <w:pStyle w:val="851"/>
        <w:ind w:firstLine="420"/>
        <w:jc w:val="center"/>
        <w:rPr>
          <w:rFonts w:ascii="宋体" w:hAnsi="宋体"/>
          <w:b/>
          <w:color w:val="000000"/>
          <w:szCs w:val="21"/>
          <w:highlight w:val="none"/>
        </w:rPr>
      </w:pPr>
      <w:r>
        <w:rPr>
          <w:rFonts w:hint="eastAsia" w:ascii="宋体" w:hAnsi="宋体"/>
          <w:b/>
          <w:color w:val="000000"/>
          <w:szCs w:val="21"/>
          <w:highlight w:val="none"/>
        </w:rPr>
        <w:t xml:space="preserve">投标函</w:t>
      </w:r>
      <w:r>
        <w:rPr>
          <w:rFonts w:ascii="宋体" w:hAnsi="宋体"/>
          <w:b/>
          <w:color w:val="000000"/>
          <w:szCs w:val="21"/>
          <w:highlight w:val="none"/>
        </w:rPr>
      </w:r>
      <w:r/>
    </w:p>
    <w:p>
      <w:pPr>
        <w:pStyle w:val="851"/>
        <w:ind w:firstLine="420"/>
        <w:rPr>
          <w:rFonts w:ascii="宋体" w:hAnsi="宋体"/>
          <w:color w:val="000000"/>
          <w:szCs w:val="21"/>
          <w:highlight w:val="none"/>
          <w:u w:val="single"/>
        </w:rPr>
      </w:pPr>
      <w:r>
        <w:rPr>
          <w:rFonts w:ascii="宋体" w:hAnsi="宋体"/>
          <w:color w:val="000000"/>
          <w:szCs w:val="21"/>
          <w:highlight w:val="none"/>
          <w:u w:val="single"/>
        </w:rPr>
      </w:r>
      <w:r/>
    </w:p>
    <w:p>
      <w:pPr>
        <w:pStyle w:val="851"/>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我方收到贵单位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号招标文件，经仔细阅读和研究，我方决定参加投标。并向贵单位承诺：</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1.我们愿意按照招标文件的一切要求，提供完成该项目的全部内容，我们的投标报价包括</w:t>
      </w:r>
      <w:r>
        <w:rPr>
          <w:rFonts w:hint="eastAsia" w:hAnsi="宋体" w:cs="宋体"/>
          <w:color w:val="000000"/>
          <w:szCs w:val="21"/>
          <w:highlight w:val="none"/>
        </w:rPr>
        <w:t xml:space="preserve">完成</w:t>
      </w:r>
      <w:r>
        <w:rPr>
          <w:rFonts w:hint="eastAsia" w:ascii="宋体" w:hAnsi="宋体" w:cs="宋体"/>
          <w:color w:val="000000"/>
          <w:szCs w:val="21"/>
          <w:highlight w:val="none"/>
        </w:rPr>
        <w:t xml:space="preserve">本次项目的所有服务内容需要的各项应有费用。</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2.如果我方的投标书被接受，我方将严格履行招标文件中规定的每一项要求，严格履行合同的责任和义务，保证按期、按质履行合同，完成合同内容所规定的全部工作。</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3.我方同意按招标文件中的规定，本投标书的有效期限为开标后</w:t>
      </w:r>
      <w:r>
        <w:rPr>
          <w:rFonts w:hint="eastAsia" w:ascii="宋体" w:hAnsi="宋体" w:cs="宋体"/>
          <w:color w:val="000000"/>
          <w:szCs w:val="21"/>
          <w:highlight w:val="none"/>
          <w:u w:val="single"/>
        </w:rPr>
        <w:t xml:space="preserve">90天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5.我方愿意遵守招标公告及招标文件中所列的收费标准。</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7.我方同意中标方若无法按约定条款履行义务等行为，招标方有权取消我方的中标资格。</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outlineLvl w:val="0"/>
      </w:pPr>
      <w:r>
        <w:rPr>
          <w:rFonts w:hint="eastAsia" w:ascii="宋体" w:hAnsi="宋体" w:cs="宋体"/>
          <w:color w:val="000000"/>
          <w:szCs w:val="21"/>
          <w:highlight w:val="none"/>
        </w:rPr>
        <w:t xml:space="preserve">8.如果我方中标，我方愿意并按招标文件规定支付中标服务费，逾期按中国人民银行公布的同期人民币贷款最高利率计付利息；</w:t>
      </w:r>
      <w:r>
        <w:rPr>
          <w:rFonts w:ascii="宋体" w:hAnsi="宋体" w:cs="宋体"/>
          <w:color w:val="000000"/>
          <w:szCs w:val="21"/>
          <w:highlight w:val="none"/>
        </w:rPr>
      </w:r>
      <w:r/>
    </w:p>
    <w:p>
      <w:pPr>
        <w:pStyle w:val="851"/>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9.与本投标有关的通讯地址：</w:t>
      </w:r>
      <w:r>
        <w:rPr>
          <w:rFonts w:ascii="宋体" w:hAnsi="宋体"/>
          <w:color w:val="000000"/>
          <w:szCs w:val="21"/>
          <w:highlight w:val="none"/>
        </w:rPr>
      </w:r>
      <w:r/>
    </w:p>
    <w:p>
      <w:pPr>
        <w:pStyle w:val="85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单位：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联系人：</w:t>
      </w:r>
      <w:r>
        <w:rPr>
          <w:rFonts w:hint="eastAsia" w:ascii="宋体" w:hAnsi="宋体"/>
          <w:color w:val="000000"/>
          <w:szCs w:val="21"/>
          <w:highlight w:val="none"/>
        </w:rPr>
      </w:r>
      <w:r/>
    </w:p>
    <w:p>
      <w:pPr>
        <w:pStyle w:val="85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5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地址：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邮政编码：</w:t>
      </w:r>
      <w:r>
        <w:rPr>
          <w:rFonts w:ascii="宋体" w:hAnsi="宋体"/>
          <w:color w:val="000000"/>
          <w:szCs w:val="21"/>
          <w:highlight w:val="none"/>
        </w:rPr>
      </w:r>
      <w:r/>
    </w:p>
    <w:p>
      <w:pPr>
        <w:pStyle w:val="85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联系电话：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传真：</w:t>
      </w:r>
      <w:r>
        <w:rPr>
          <w:rFonts w:ascii="宋体" w:hAnsi="宋体"/>
          <w:color w:val="000000"/>
          <w:szCs w:val="21"/>
          <w:highlight w:val="none"/>
        </w:rPr>
      </w:r>
      <w:r/>
    </w:p>
    <w:p>
      <w:pPr>
        <w:pStyle w:val="851"/>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851"/>
        <w:ind w:left="3400" w:firstLine="425"/>
        <w:spacing w:line="400" w:lineRule="exact"/>
        <w:rPr>
          <w:rFonts w:hint="eastAsia" w:ascii="宋体" w:hAnsi="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单位</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公章</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51"/>
        <w:ind w:left="3400" w:firstLine="425"/>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51"/>
        <w:ind w:left="38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hint="eastAsia" w:ascii="宋体" w:hAnsi="宋体"/>
          <w:color w:val="000000"/>
          <w:szCs w:val="21"/>
          <w:highlight w:val="none"/>
        </w:rPr>
      </w:r>
      <w:r/>
    </w:p>
    <w:p>
      <w:pPr>
        <w:pStyle w:val="851"/>
        <w:ind w:left="3825"/>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51"/>
        <w:ind w:left="3400" w:firstLine="4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62"/>
        <w:rPr>
          <w:rFonts w:hint="eastAsia" w:ascii="宋体" w:hAnsi="宋体" w:eastAsia="宋体" w:cs="宋体"/>
          <w:b/>
          <w:bCs/>
          <w:highlight w:val="none"/>
        </w:rPr>
      </w:pPr>
      <w:r>
        <w:rPr>
          <w:rFonts w:hint="eastAsia" w:ascii="宋体" w:hAnsi="宋体" w:eastAsia="宋体" w:cs="宋体"/>
          <w:b/>
          <w:bCs/>
          <w:highlight w:val="none"/>
        </w:rPr>
      </w:r>
      <w:r/>
    </w:p>
    <w:p>
      <w:pPr>
        <w:pStyle w:val="862"/>
        <w:rPr>
          <w:rFonts w:hint="eastAsia" w:ascii="宋体" w:hAnsi="宋体"/>
          <w:color w:val="000000"/>
          <w:szCs w:val="21"/>
          <w:highlight w:val="none"/>
        </w:rPr>
      </w:pPr>
      <w:r>
        <w:rPr>
          <w:rFonts w:hint="eastAsia" w:ascii="宋体" w:hAnsi="宋体" w:eastAsia="宋体" w:cs="宋体"/>
          <w:b/>
          <w:bCs/>
          <w:highlight w:val="none"/>
          <w:lang w:val="en-US" w:eastAsia="zh-CN"/>
        </w:rPr>
        <w:br w:type="page" w:clear="all"/>
      </w:r>
      <w:r>
        <w:rPr>
          <w:rFonts w:hint="eastAsia" w:ascii="宋体" w:hAnsi="宋体" w:eastAsia="宋体" w:cs="宋体"/>
          <w:b/>
          <w:bCs/>
          <w:highlight w:val="none"/>
          <w:lang w:val="en-US" w:eastAsia="zh-CN"/>
        </w:rPr>
        <w:t xml:space="preserve">三、</w:t>
      </w:r>
      <w:r>
        <w:rPr>
          <w:rFonts w:hint="eastAsia" w:ascii="宋体" w:hAnsi="宋体" w:eastAsia="宋体" w:cs="宋体"/>
          <w:b/>
          <w:bCs/>
          <w:highlight w:val="none"/>
        </w:rPr>
        <w:t xml:space="preserve">投标保证承诺书</w:t>
      </w:r>
      <w:r>
        <w:rPr>
          <w:rFonts w:hint="eastAsia" w:ascii="宋体" w:hAnsi="宋体"/>
          <w:color w:val="000000"/>
          <w:szCs w:val="21"/>
          <w:highlight w:val="none"/>
        </w:rPr>
      </w:r>
      <w:r/>
    </w:p>
    <w:p>
      <w:pPr>
        <w:pStyle w:val="851"/>
        <w:ind w:firstLine="422"/>
        <w:jc w:val="center"/>
        <w:spacing w:line="58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投标保证承诺书</w:t>
      </w:r>
      <w:r>
        <w:rPr>
          <w:rFonts w:ascii="宋体" w:hAnsi="宋体" w:eastAsia="宋体" w:cs="宋体"/>
          <w:b/>
          <w:bCs/>
          <w:color w:val="000000"/>
          <w:highlight w:val="none"/>
        </w:rPr>
      </w:r>
      <w:r/>
    </w:p>
    <w:p>
      <w:pPr>
        <w:pStyle w:val="851"/>
        <w:keepLines w:val="0"/>
        <w:keepNext w:val="0"/>
        <w:pageBreakBefore w:val="0"/>
        <w:spacing w:line="360" w:lineRule="auto"/>
        <w:widowControl w:val="off"/>
        <w:rPr>
          <w:rFonts w:hint="eastAsia" w:ascii="宋体" w:hAnsi="宋体" w:eastAsia="宋体" w:cs="宋体"/>
          <w:b/>
          <w:bCs/>
          <w:color w:val="000000"/>
          <w:highlight w:val="none"/>
          <w:u w:val="single"/>
        </w:rPr>
        <w:outlineLvl w:val="9"/>
      </w:pPr>
      <w:r>
        <w:rPr>
          <w:rFonts w:hint="eastAsia" w:ascii="宋体" w:hAnsi="宋体" w:eastAsia="宋体" w:cs="宋体"/>
          <w:b/>
          <w:bCs/>
          <w:color w:val="000000"/>
          <w:highlight w:val="none"/>
          <w:u w:val="single"/>
        </w:rPr>
      </w:r>
      <w:r/>
    </w:p>
    <w:p>
      <w:pPr>
        <w:pStyle w:val="851"/>
        <w:keepLines w:val="0"/>
        <w:keepNext w:val="0"/>
        <w:pageBreakBefore w:val="0"/>
        <w:spacing w:line="360" w:lineRule="auto"/>
        <w:widowControl w:val="off"/>
        <w:rPr>
          <w:rFonts w:hint="eastAsia" w:ascii="宋体" w:hAnsi="宋体" w:eastAsia="宋体" w:cs="宋体"/>
          <w:b/>
          <w:bCs/>
          <w:color w:val="000000"/>
          <w:highlight w:val="none"/>
          <w:u w:val="single"/>
          <w:lang w:val="en-US" w:eastAsia="zh-CN"/>
        </w:rPr>
        <w:outlineLvl w:val="9"/>
      </w:pPr>
      <w:r>
        <w:rPr>
          <w:rFonts w:hint="eastAsia" w:ascii="宋体" w:hAnsi="宋体" w:eastAsia="宋体" w:cs="宋体"/>
          <w:b/>
          <w:bCs/>
          <w:color w:val="000000"/>
          <w:highlight w:val="none"/>
          <w:u w:val="single"/>
        </w:rPr>
        <w:t xml:space="preserve">致：</w:t>
      </w:r>
      <w:r>
        <w:rPr>
          <w:rFonts w:hint="eastAsia" w:ascii="宋体" w:hAnsi="宋体" w:eastAsia="宋体" w:cs="宋体"/>
          <w:b/>
          <w:bCs/>
          <w:color w:val="000000"/>
          <w:highlight w:val="none"/>
          <w:u w:val="single"/>
          <w:lang w:val="en-US" w:eastAsia="zh-CN"/>
        </w:rPr>
        <w:t xml:space="preserve">苏州市诚源招投标代理有限公司</w:t>
      </w:r>
      <w:r>
        <w:rPr>
          <w:rFonts w:hint="eastAsia" w:ascii="宋体" w:hAnsi="宋体" w:eastAsia="宋体" w:cs="宋体"/>
          <w:b/>
          <w:bCs/>
          <w:color w:val="000000"/>
          <w:highlight w:val="none"/>
          <w:u w:val="single"/>
          <w:lang w:val="en-US" w:eastAsia="zh-CN"/>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我（单位/本人，以下统称我单位）自愿参加</w:t>
      </w:r>
      <w:r>
        <w:rPr>
          <w:rFonts w:hint="eastAsia" w:ascii="宋体" w:hAnsi="宋体" w:eastAsia="宋体" w:cs="宋体"/>
          <w:color w:val="000000"/>
          <w:highlight w:val="none"/>
          <w:u w:val="single"/>
        </w:rPr>
        <w:t xml:space="preserve">（项目名称、采购编号）</w:t>
      </w:r>
      <w:r>
        <w:rPr>
          <w:rFonts w:hint="eastAsia" w:ascii="宋体" w:hAnsi="宋体" w:eastAsia="宋体" w:cs="宋体"/>
          <w:color w:val="000000"/>
          <w:highlight w:val="none"/>
        </w:rPr>
        <w:t xml:space="preserve">的投标,并做出如下承诺：</w:t>
      </w: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一、除不可抗力外，我单位如果发生以下行为，将在行为发生的10个工作日内，向贵方（或采购单位）支付本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公布的预算金额（或最高限价）的2%作为违约赔偿金。</w:t>
      </w: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1.自投标截止时间至本项目发布</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公告为止，撤销响应；</w:t>
      </w: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2.中标后不依法与采购单位签订合同；</w:t>
      </w: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.中标后不按本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规定向贵方缴纳采购代理费。</w:t>
      </w: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二、我单位知晓上述行为的法律后果，承认本承诺书作为贵方（或采购单位）要求我单位履行违约赔偿义务的依据作用。</w:t>
      </w: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投标单位：（公章）</w:t>
      </w: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电话：</w:t>
      </w: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电子</w:t>
      </w:r>
      <w:r>
        <w:rPr>
          <w:rFonts w:hint="eastAsia" w:ascii="宋体" w:hAnsi="宋体" w:eastAsia="宋体" w:cs="宋体"/>
          <w:color w:val="000000"/>
          <w:highlight w:val="none"/>
          <w:lang w:val="en-US" w:eastAsia="zh-CN"/>
        </w:rPr>
        <w:t xml:space="preserve">邮箱</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法定代表人（负责人）或代理人(签字或签章)：</w:t>
      </w:r>
      <w:r>
        <w:rPr>
          <w:rFonts w:hint="eastAsia" w:ascii="宋体" w:hAnsi="宋体" w:eastAsia="宋体" w:cs="宋体"/>
          <w:color w:val="000000"/>
          <w:highlight w:val="none"/>
        </w:rPr>
      </w:r>
      <w:r/>
    </w:p>
    <w:p>
      <w:pPr>
        <w:pStyle w:val="851"/>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p>
      <w:pPr>
        <w:pStyle w:val="859"/>
        <w:rPr>
          <w:rFonts w:hint="eastAsia" w:ascii="宋体" w:hAnsi="宋体"/>
          <w:color w:val="000000"/>
          <w:szCs w:val="21"/>
          <w:highlight w:val="none"/>
        </w:rPr>
      </w:pPr>
      <w:r>
        <w:rPr>
          <w:rFonts w:hint="eastAsia" w:ascii="宋体" w:hAnsi="宋体"/>
          <w:color w:val="000000"/>
          <w:szCs w:val="21"/>
          <w:highlight w:val="none"/>
        </w:rPr>
      </w:r>
      <w:r/>
    </w:p>
    <w:p>
      <w:pPr>
        <w:pStyle w:val="851"/>
        <w:rPr>
          <w:rFonts w:hint="eastAsia" w:ascii="宋体" w:hAnsi="宋体"/>
          <w:color w:val="000000"/>
          <w:szCs w:val="21"/>
          <w:highlight w:val="none"/>
        </w:rPr>
      </w:pPr>
      <w:r>
        <w:rPr>
          <w:rFonts w:hint="eastAsia" w:ascii="宋体" w:hAnsi="宋体"/>
          <w:color w:val="000000"/>
          <w:szCs w:val="21"/>
          <w:highlight w:val="none"/>
        </w:rPr>
      </w:r>
      <w:r/>
    </w:p>
    <w:p>
      <w:pPr>
        <w:pStyle w:val="851"/>
        <w:rPr>
          <w:rFonts w:ascii="宋体" w:hAnsi="宋体"/>
          <w:b/>
          <w:color w:val="000000"/>
          <w:sz w:val="24"/>
          <w:szCs w:val="24"/>
          <w:highlight w:val="none"/>
        </w:rPr>
      </w:pPr>
      <w:r>
        <w:rPr>
          <w:rFonts w:hint="eastAsia"/>
          <w:color w:val="000000"/>
          <w:highlight w:val="none"/>
        </w:rPr>
        <w:br w:type="page" w:clear="all"/>
      </w:r>
      <w:r>
        <w:rPr>
          <w:rFonts w:hint="eastAsia" w:ascii="宋体" w:hAnsi="宋体"/>
          <w:b/>
          <w:color w:val="000000"/>
          <w:sz w:val="24"/>
          <w:szCs w:val="24"/>
          <w:highlight w:val="none"/>
          <w:lang w:val="en-US" w:eastAsia="zh-CN"/>
        </w:rPr>
        <w:t xml:space="preserve">四、</w:t>
      </w:r>
      <w:r>
        <w:rPr>
          <w:rFonts w:hint="eastAsia" w:ascii="宋体" w:hAnsi="宋体"/>
          <w:b/>
          <w:color w:val="000000"/>
          <w:sz w:val="24"/>
          <w:szCs w:val="24"/>
          <w:highlight w:val="none"/>
        </w:rPr>
        <w:t xml:space="preserve">开标一览表</w:t>
      </w:r>
      <w:r>
        <w:rPr>
          <w:rFonts w:ascii="宋体" w:hAnsi="宋体"/>
          <w:b/>
          <w:color w:val="000000"/>
          <w:sz w:val="24"/>
          <w:szCs w:val="24"/>
          <w:highlight w:val="none"/>
        </w:rPr>
      </w:r>
      <w:r/>
    </w:p>
    <w:p>
      <w:pPr>
        <w:pStyle w:val="851"/>
        <w:rPr>
          <w:rFonts w:ascii="Tahoma" w:hAnsi="Tahoma"/>
          <w:color w:val="000000"/>
          <w:sz w:val="24"/>
          <w:szCs w:val="20"/>
          <w:highlight w:val="none"/>
        </w:rPr>
      </w:pPr>
      <w:r>
        <w:rPr>
          <w:rFonts w:ascii="Tahoma" w:hAnsi="Tahoma"/>
          <w:color w:val="000000"/>
          <w:sz w:val="24"/>
          <w:szCs w:val="20"/>
          <w:highlight w:val="none"/>
        </w:rPr>
      </w:r>
      <w:r/>
    </w:p>
    <w:p>
      <w:pPr>
        <w:pStyle w:val="851"/>
        <w:jc w:val="center"/>
        <w:rPr>
          <w:b/>
          <w:color w:val="000000"/>
          <w:highlight w:val="none"/>
        </w:rPr>
      </w:pPr>
      <w:r>
        <w:rPr>
          <w:b/>
          <w:color w:val="000000"/>
          <w:highlight w:val="none"/>
        </w:rPr>
      </w:r>
      <w:r/>
    </w:p>
    <w:p>
      <w:pPr>
        <w:pStyle w:val="851"/>
        <w:jc w:val="center"/>
        <w:rPr>
          <w:rFonts w:hint="eastAsia"/>
          <w:b/>
          <w:color w:val="000000"/>
          <w:highlight w:val="none"/>
        </w:rPr>
      </w:pPr>
      <w:r>
        <w:rPr>
          <w:rFonts w:hint="eastAsia"/>
          <w:b/>
          <w:color w:val="000000"/>
          <w:highlight w:val="none"/>
        </w:rPr>
        <w:t xml:space="preserve">开标一览表</w:t>
      </w:r>
      <w:r>
        <w:rPr>
          <w:rFonts w:hint="eastAsia"/>
          <w:b/>
          <w:color w:val="000000"/>
          <w:highlight w:val="none"/>
        </w:rPr>
      </w:r>
      <w:r/>
    </w:p>
    <w:p>
      <w:pPr>
        <w:pStyle w:val="851"/>
        <w:jc w:val="center"/>
        <w:rPr>
          <w:rFonts w:hint="eastAsia"/>
          <w:b/>
          <w:color w:val="000000"/>
          <w:highlight w:val="none"/>
        </w:rPr>
      </w:pPr>
      <w:r>
        <w:rPr>
          <w:rFonts w:hint="eastAsia"/>
          <w:b/>
          <w:color w:val="000000"/>
          <w:highlight w:val="none"/>
        </w:rPr>
      </w:r>
      <w:r/>
    </w:p>
    <w:p>
      <w:pPr>
        <w:pStyle w:val="851"/>
        <w:spacing w:line="400" w:lineRule="exact"/>
        <w:rPr>
          <w:rFonts w:ascii="Tahoma" w:hAnsi="Tahoma"/>
          <w:color w:val="000000"/>
          <w:sz w:val="24"/>
          <w:szCs w:val="20"/>
          <w:highlight w:val="none"/>
        </w:rPr>
      </w:pPr>
      <w:r>
        <w:rPr>
          <w:rFonts w:ascii="Tahoma" w:hAnsi="Tahoma"/>
          <w:color w:val="000000"/>
          <w:sz w:val="24"/>
          <w:szCs w:val="20"/>
          <w:highlight w:val="none"/>
        </w:rPr>
      </w:r>
      <w:r/>
    </w:p>
    <w:p>
      <w:pPr>
        <w:pStyle w:val="851"/>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1"/>
        <w:gridCol w:w="3116"/>
      </w:tblGrid>
      <w:tr>
        <w:trPr>
          <w:cantSplit/>
          <w:trHeight w:val="567"/>
        </w:trPr>
        <w:tc>
          <w:tcPr>
            <w:tcW w:w="6171" w:type="dxa"/>
            <w:vAlign w:val="center"/>
            <w:textDirection w:val="lrTb"/>
            <w:noWrap w:val="false"/>
          </w:tcPr>
          <w:p>
            <w:pPr>
              <w:pStyle w:val="85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项目名称</w:t>
            </w:r>
            <w:r>
              <w:rPr>
                <w:rFonts w:hint="eastAsia" w:ascii="宋体" w:hAnsi="宋体" w:cs="宋体"/>
                <w:b/>
                <w:bCs/>
                <w:color w:val="000000"/>
                <w:szCs w:val="21"/>
                <w:highlight w:val="none"/>
              </w:rPr>
            </w:r>
            <w:r/>
          </w:p>
        </w:tc>
        <w:tc>
          <w:tcPr>
            <w:tcW w:w="3116" w:type="dxa"/>
            <w:vAlign w:val="center"/>
            <w:textDirection w:val="lrTb"/>
            <w:noWrap w:val="false"/>
          </w:tcPr>
          <w:p>
            <w:pPr>
              <w:pStyle w:val="85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投标总报价(小写)</w:t>
            </w:r>
            <w:r>
              <w:rPr>
                <w:rFonts w:hint="eastAsia" w:ascii="宋体" w:hAnsi="宋体" w:cs="宋体"/>
                <w:b/>
                <w:bCs/>
                <w:color w:val="000000"/>
                <w:szCs w:val="21"/>
                <w:highlight w:val="none"/>
              </w:rPr>
            </w:r>
            <w:r/>
          </w:p>
        </w:tc>
      </w:tr>
      <w:tr>
        <w:trPr>
          <w:cantSplit/>
          <w:trHeight w:val="895"/>
        </w:trPr>
        <w:tc>
          <w:tcPr>
            <w:tcW w:w="6171" w:type="dxa"/>
            <w:vAlign w:val="center"/>
            <w:textDirection w:val="lrTb"/>
            <w:noWrap w:val="false"/>
          </w:tcPr>
          <w:p>
            <w:pPr>
              <w:pStyle w:val="851"/>
              <w:jc w:val="center"/>
              <w:spacing w:line="400" w:lineRule="exact"/>
              <w:rPr>
                <w:rFonts w:hint="eastAsia" w:ascii="宋体" w:hAnsi="宋体" w:cs="宋体"/>
                <w:bCs/>
                <w:color w:val="000000"/>
                <w:szCs w:val="21"/>
                <w:highlight w:val="none"/>
              </w:rPr>
            </w:pPr>
            <w:r/>
            <w:bookmarkStart w:id="6" w:name="XMMC"/>
            <w:r/>
            <w:bookmarkEnd w:id="6"/>
            <w:r>
              <w:rPr>
                <w:rFonts w:hint="eastAsia" w:ascii="宋体" w:hAnsi="宋体" w:cs="宋体"/>
                <w:bCs/>
                <w:color w:val="000000"/>
                <w:szCs w:val="21"/>
                <w:highlight w:val="none"/>
              </w:rPr>
            </w:r>
            <w:r/>
          </w:p>
        </w:tc>
        <w:tc>
          <w:tcPr>
            <w:tcW w:w="3116" w:type="dxa"/>
            <w:vAlign w:val="center"/>
            <w:textDirection w:val="lrTb"/>
            <w:noWrap w:val="false"/>
          </w:tcPr>
          <w:p>
            <w:pPr>
              <w:pStyle w:val="851"/>
              <w:rPr>
                <w:rFonts w:hint="eastAsia" w:ascii="宋体" w:hAnsi="宋体" w:cs="宋体"/>
                <w:b/>
                <w:color w:val="000000"/>
                <w:szCs w:val="21"/>
                <w:highlight w:val="none"/>
              </w:rPr>
            </w:pPr>
            <w:r/>
            <w:bookmarkStart w:id="7" w:name="JEXX"/>
            <w:r/>
            <w:bookmarkEnd w:id="7"/>
            <w:r>
              <w:rPr>
                <w:rFonts w:hint="eastAsia" w:ascii="宋体" w:hAnsi="宋体" w:cs="宋体"/>
                <w:b/>
                <w:color w:val="000000"/>
                <w:szCs w:val="21"/>
                <w:highlight w:val="none"/>
              </w:rPr>
            </w:r>
            <w:r/>
          </w:p>
        </w:tc>
      </w:tr>
      <w:tr>
        <w:trPr>
          <w:cantSplit/>
          <w:trHeight w:val="780"/>
        </w:trPr>
        <w:tc>
          <w:tcPr>
            <w:gridSpan w:val="2"/>
            <w:tcW w:w="9287" w:type="dxa"/>
            <w:vAlign w:val="center"/>
            <w:textDirection w:val="lrTb"/>
            <w:noWrap w:val="false"/>
          </w:tcPr>
          <w:p>
            <w:pPr>
              <w:pStyle w:val="851"/>
              <w:rPr>
                <w:rFonts w:hint="eastAsia" w:ascii="宋体" w:hAnsi="宋体" w:cs="宋体"/>
                <w:bCs/>
                <w:color w:val="000000"/>
                <w:szCs w:val="21"/>
                <w:highlight w:val="none"/>
              </w:rPr>
            </w:pPr>
            <w:r>
              <w:rPr>
                <w:rFonts w:hint="eastAsia" w:ascii="宋体" w:hAnsi="宋体" w:cs="宋体"/>
                <w:color w:val="000000"/>
                <w:szCs w:val="21"/>
                <w:highlight w:val="none"/>
              </w:rPr>
              <w:t xml:space="preserve">投标总报价（大写）</w:t>
            </w:r>
            <w:r>
              <w:rPr>
                <w:rFonts w:hint="eastAsia" w:ascii="宋体" w:hAnsi="宋体" w:cs="宋体"/>
                <w:bCs/>
                <w:color w:val="000000"/>
                <w:szCs w:val="21"/>
                <w:highlight w:val="none"/>
              </w:rPr>
              <w:t xml:space="preserve">：</w:t>
            </w:r>
            <w:bookmarkStart w:id="8" w:name="JEDX"/>
            <w:r/>
            <w:bookmarkEnd w:id="8"/>
            <w:r>
              <w:rPr>
                <w:rFonts w:hint="eastAsia" w:ascii="宋体" w:hAnsi="宋体" w:cs="宋体"/>
                <w:bCs/>
                <w:color w:val="000000"/>
                <w:szCs w:val="21"/>
                <w:highlight w:val="none"/>
              </w:rPr>
            </w:r>
            <w:r/>
          </w:p>
        </w:tc>
      </w:tr>
    </w:tbl>
    <w:p>
      <w:pPr>
        <w:pStyle w:val="851"/>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1"/>
        <w:ind w:left="426"/>
        <w:spacing w:line="360" w:lineRule="auto"/>
        <w:rPr>
          <w:rFonts w:ascii="宋体" w:hAnsi="宋体"/>
          <w:color w:val="000000"/>
          <w:highlight w:val="none"/>
        </w:rPr>
      </w:pPr>
      <w:r>
        <w:rPr>
          <w:rFonts w:hint="eastAsia" w:ascii="宋体" w:hAnsi="宋体" w:cs="宋体"/>
          <w:color w:val="000000"/>
          <w:szCs w:val="21"/>
          <w:highlight w:val="none"/>
        </w:rPr>
        <w:t xml:space="preserve">注：上述报价包括服务</w:t>
      </w:r>
      <w:r>
        <w:rPr>
          <w:rFonts w:hint="eastAsia" w:ascii="宋体" w:hAnsi="宋体"/>
          <w:color w:val="000000"/>
          <w:highlight w:val="none"/>
        </w:rPr>
        <w:t xml:space="preserve">需要的管理内容、耗材、通讯、服装、胸卡、办公设备、各种税费、人工、保险、劳保、维护、利润、中标服务费、税金、政策性文件规定及合同包含的所有风险、责任等各项应有费用。</w:t>
      </w:r>
      <w:r>
        <w:rPr>
          <w:rFonts w:ascii="宋体" w:hAnsi="宋体"/>
          <w:color w:val="000000"/>
          <w:highlight w:val="none"/>
        </w:rPr>
      </w:r>
      <w:r/>
    </w:p>
    <w:p>
      <w:pPr>
        <w:pStyle w:val="851"/>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1"/>
        <w:ind w:firstLine="420"/>
        <w:spacing w:line="360" w:lineRule="auto"/>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rPr>
      </w:r>
      <w:r/>
    </w:p>
    <w:p>
      <w:pPr>
        <w:pStyle w:val="851"/>
        <w:ind w:firstLine="420"/>
        <w:spacing w:line="360" w:lineRule="auto"/>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lang w:val="en-US" w:eastAsia="zh-CN"/>
        </w:rPr>
        <w:t xml:space="preserve">投标</w:t>
      </w:r>
      <w:r>
        <w:rPr>
          <w:rFonts w:hint="eastAsia" w:ascii="宋体" w:hAnsi="宋体"/>
          <w:b w:val="0"/>
          <w:bCs w:val="0"/>
          <w:color w:val="000000"/>
          <w:sz w:val="21"/>
          <w:szCs w:val="21"/>
          <w:highlight w:val="none"/>
        </w:rPr>
        <w:t xml:space="preserve">单位：（公章）</w:t>
      </w:r>
      <w:r>
        <w:rPr>
          <w:rFonts w:hint="eastAsia" w:ascii="宋体" w:hAnsi="宋体"/>
          <w:b w:val="0"/>
          <w:bCs w:val="0"/>
          <w:color w:val="000000"/>
          <w:sz w:val="21"/>
          <w:szCs w:val="21"/>
          <w:highlight w:val="none"/>
        </w:rPr>
      </w:r>
      <w:r/>
    </w:p>
    <w:p>
      <w:pPr>
        <w:pStyle w:val="851"/>
        <w:spacing w:line="360" w:lineRule="auto"/>
        <w:rPr>
          <w:rFonts w:ascii="宋体" w:hAnsi="宋体"/>
          <w:b w:val="0"/>
          <w:bCs w:val="0"/>
          <w:color w:val="000000"/>
          <w:sz w:val="21"/>
          <w:szCs w:val="21"/>
          <w:highlight w:val="none"/>
        </w:rPr>
      </w:pPr>
      <w:r>
        <w:rPr>
          <w:rFonts w:ascii="宋体" w:hAnsi="宋体"/>
          <w:b w:val="0"/>
          <w:bCs w:val="0"/>
          <w:color w:val="000000"/>
          <w:sz w:val="21"/>
          <w:szCs w:val="21"/>
          <w:highlight w:val="none"/>
        </w:rPr>
      </w:r>
      <w:r/>
    </w:p>
    <w:p>
      <w:pPr>
        <w:pStyle w:val="851"/>
        <w:ind w:firstLine="420"/>
        <w:spacing w:line="360" w:lineRule="auto"/>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rPr>
        <w:t xml:space="preserve">法定代表人或代理人：（签字或盖章）</w:t>
      </w:r>
      <w:r>
        <w:rPr>
          <w:rFonts w:hint="eastAsia" w:ascii="宋体" w:hAnsi="宋体"/>
          <w:b w:val="0"/>
          <w:bCs w:val="0"/>
          <w:color w:val="000000"/>
          <w:sz w:val="21"/>
          <w:szCs w:val="21"/>
          <w:highlight w:val="none"/>
        </w:rPr>
      </w:r>
      <w:r/>
    </w:p>
    <w:p>
      <w:pPr>
        <w:pStyle w:val="851"/>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851"/>
        <w:ind w:firstLine="420"/>
        <w:spacing w:line="360" w:lineRule="auto"/>
        <w:rPr>
          <w:rFonts w:ascii="宋体" w:hAnsi="宋体"/>
          <w:color w:val="000000"/>
          <w:sz w:val="21"/>
          <w:szCs w:val="21"/>
          <w:highlight w:val="none"/>
          <w:lang w:val="en-US"/>
        </w:rPr>
        <w:sectPr>
          <w:headerReference w:type="default" r:id="rId9"/>
          <w:footnotePr/>
          <w:endnotePr/>
          <w:type w:val="nextPage"/>
          <w:pgSz w:w="11906" w:h="16838" w:orient="portrait"/>
          <w:pgMar w:top="1134" w:right="1134" w:bottom="1134" w:left="1701" w:header="851" w:footer="567" w:gutter="0"/>
          <w:cols w:num="1" w:sep="0" w:space="1701" w:equalWidth="1"/>
          <w:docGrid w:linePitch="360"/>
          <w:titlePg/>
        </w:sectPr>
      </w:pPr>
      <w:r>
        <w:rPr>
          <w:rFonts w:hint="eastAsia" w:ascii="宋体" w:hAnsi="宋体"/>
          <w:color w:val="000000"/>
          <w:sz w:val="21"/>
          <w:szCs w:val="21"/>
          <w:highlight w:val="none"/>
        </w:rPr>
        <w:t xml:space="preserve">日期：        年     月  </w:t>
      </w:r>
      <w:r>
        <w:rPr>
          <w:rFonts w:ascii="宋体" w:hAnsi="宋体"/>
          <w:color w:val="000000"/>
          <w:sz w:val="21"/>
          <w:szCs w:val="21"/>
          <w:highlight w:val="none"/>
          <w:lang w:val="en-US"/>
        </w:rPr>
      </w:r>
      <w:r/>
    </w:p>
    <w:p>
      <w:pPr>
        <w:pStyle w:val="851"/>
        <w:numPr>
          <w:ilvl w:val="0"/>
          <w:numId w:val="0"/>
        </w:numPr>
        <w:ind w:left="420" w:hanging="420"/>
        <w:jc w:val="left"/>
        <w:rPr>
          <w:rFonts w:ascii="宋体" w:hAnsi="宋体"/>
          <w:b/>
          <w:sz w:val="24"/>
          <w:szCs w:val="24"/>
          <w:highlight w:val="none"/>
        </w:rPr>
      </w:pPr>
      <w:r>
        <w:rPr>
          <w:rFonts w:hint="eastAsia" w:ascii="宋体" w:hAnsi="宋体"/>
          <w:b/>
          <w:sz w:val="24"/>
          <w:szCs w:val="24"/>
          <w:highlight w:val="none"/>
          <w:lang w:val="en-US" w:eastAsia="zh-CN" w:bidi="ar-SA"/>
        </w:rPr>
        <w:t xml:space="preserve">五</w:t>
      </w:r>
      <w:r>
        <w:rPr>
          <w:rFonts w:ascii="宋体" w:hAnsi="宋体"/>
          <w:b/>
          <w:sz w:val="24"/>
          <w:szCs w:val="24"/>
          <w:highlight w:val="none"/>
          <w:lang w:val="en-US" w:eastAsia="zh-CN" w:bidi="ar-SA"/>
        </w:rPr>
        <w:t xml:space="preserve">、</w:t>
      </w:r>
      <w:r>
        <w:rPr>
          <w:rFonts w:hint="eastAsia" w:ascii="宋体" w:hAnsi="宋体"/>
          <w:b/>
          <w:sz w:val="24"/>
          <w:szCs w:val="24"/>
          <w:highlight w:val="none"/>
        </w:rPr>
        <w:t xml:space="preserve">分项报价明细表</w:t>
      </w:r>
      <w:r>
        <w:rPr>
          <w:rFonts w:ascii="宋体" w:hAnsi="宋体"/>
          <w:b/>
          <w:sz w:val="24"/>
          <w:szCs w:val="24"/>
          <w:highlight w:val="none"/>
        </w:rPr>
      </w:r>
      <w:r/>
    </w:p>
    <w:p>
      <w:pPr>
        <w:pStyle w:val="851"/>
        <w:jc w:val="center"/>
        <w:rPr>
          <w:b/>
          <w:highlight w:val="none"/>
        </w:rPr>
      </w:pPr>
      <w:r>
        <w:rPr>
          <w:b/>
          <w:highlight w:val="none"/>
        </w:rPr>
      </w:r>
      <w:r/>
    </w:p>
    <w:p>
      <w:pPr>
        <w:pStyle w:val="851"/>
        <w:jc w:val="center"/>
        <w:rPr>
          <w:b/>
          <w:highlight w:val="none"/>
        </w:rPr>
      </w:pPr>
      <w:r>
        <w:rPr>
          <w:rFonts w:hint="eastAsia"/>
          <w:b/>
          <w:highlight w:val="none"/>
        </w:rPr>
        <w:t xml:space="preserve">分项报价明细表（一）</w:t>
      </w:r>
      <w:r>
        <w:rPr>
          <w:b/>
          <w:highlight w:val="none"/>
        </w:rPr>
      </w:r>
      <w:r/>
    </w:p>
    <w:p>
      <w:pPr>
        <w:pStyle w:val="851"/>
        <w:ind w:firstLine="525"/>
        <w:jc w:val="left"/>
        <w:spacing w:line="360" w:lineRule="auto"/>
        <w:tabs>
          <w:tab w:val="left" w:pos="4678" w:leader="none"/>
        </w:tabs>
        <w:rPr>
          <w:rFonts w:ascii="宋体" w:hAnsi="宋体" w:cs="宋体"/>
          <w:szCs w:val="21"/>
          <w:highlight w:val="none"/>
        </w:rPr>
      </w:pPr>
      <w:r>
        <w:rPr>
          <w:rFonts w:ascii="宋体" w:hAnsi="宋体" w:cs="宋体"/>
          <w:szCs w:val="21"/>
          <w:highlight w:val="none"/>
        </w:rPr>
      </w:r>
      <w:r/>
    </w:p>
    <w:p>
      <w:pPr>
        <w:pStyle w:val="851"/>
        <w:ind w:firstLine="525"/>
        <w:jc w:val="left"/>
        <w:spacing w:line="360" w:lineRule="auto"/>
        <w:tabs>
          <w:tab w:val="left" w:pos="4678" w:leader="none"/>
        </w:tabs>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rPr>
          <w:rFonts w:hint="eastAsia" w:ascii="宋体" w:hAnsi="宋体" w:cs="宋体"/>
          <w:szCs w:val="21"/>
          <w:highlight w:val="none"/>
        </w:rPr>
        <w:tab/>
      </w:r>
      <w:r>
        <w:rPr>
          <w:rFonts w:hint="eastAsia" w:ascii="宋体" w:hAnsi="宋体" w:cs="宋体"/>
          <w:szCs w:val="21"/>
          <w:highlight w:val="none"/>
        </w:rPr>
        <w:t xml:space="preserve">招标编号：</w:t>
      </w:r>
      <w:r>
        <w:rPr>
          <w:rFonts w:hint="eastAsia" w:ascii="宋体" w:hAnsi="宋体" w:cs="宋体"/>
          <w:szCs w:val="21"/>
          <w:highlight w:val="none"/>
          <w:u w:val="single"/>
        </w:rPr>
        <w:t xml:space="preserve">             </w:t>
      </w:r>
      <w:r>
        <w:rPr>
          <w:rFonts w:ascii="宋体" w:hAnsi="宋体" w:cs="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733"/>
        <w:gridCol w:w="708"/>
        <w:gridCol w:w="1816"/>
        <w:gridCol w:w="3112"/>
        <w:gridCol w:w="1134"/>
      </w:tblGrid>
      <w:tr>
        <w:trPr>
          <w:cantSplit/>
          <w:trHeight w:val="50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岗位名称</w:t>
            </w: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人数</w:t>
            </w: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综合单价</w:t>
            </w:r>
            <w:r>
              <w:rPr>
                <w:rFonts w:ascii="宋体" w:hAnsi="宋体"/>
                <w:szCs w:val="21"/>
                <w:highlight w:val="none"/>
              </w:rPr>
            </w:r>
            <w:r/>
          </w:p>
          <w:p>
            <w:pPr>
              <w:pStyle w:val="851"/>
              <w:jc w:val="center"/>
              <w:spacing w:line="440" w:lineRule="exact"/>
              <w:rPr>
                <w:rFonts w:ascii="宋体" w:hAnsi="宋体"/>
                <w:szCs w:val="21"/>
                <w:highlight w:val="none"/>
              </w:rPr>
            </w:pPr>
            <w:r>
              <w:rPr>
                <w:rFonts w:hint="eastAsia" w:ascii="宋体" w:hAnsi="宋体"/>
                <w:szCs w:val="21"/>
                <w:highlight w:val="none"/>
              </w:rPr>
              <w:t xml:space="preserve">（元/人×月）</w:t>
            </w: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投标总价</w:t>
            </w:r>
            <w:r>
              <w:rPr>
                <w:rFonts w:ascii="宋体" w:hAnsi="宋体"/>
                <w:szCs w:val="21"/>
                <w:highlight w:val="none"/>
              </w:rPr>
            </w:r>
            <w:r/>
          </w:p>
          <w:p>
            <w:pPr>
              <w:pStyle w:val="851"/>
              <w:jc w:val="center"/>
              <w:spacing w:line="440" w:lineRule="exact"/>
              <w:rPr>
                <w:rFonts w:ascii="宋体" w:hAnsi="宋体"/>
                <w:szCs w:val="21"/>
                <w:highlight w:val="none"/>
              </w:rPr>
            </w:pPr>
            <w:r>
              <w:rPr>
                <w:rFonts w:hint="eastAsia" w:ascii="宋体" w:hAnsi="宋体"/>
                <w:szCs w:val="21"/>
                <w:highlight w:val="none"/>
              </w:rPr>
              <w:t xml:space="preserve">（人数×综合单价×</w:t>
            </w:r>
            <w:r>
              <w:rPr>
                <w:rFonts w:hint="eastAsia" w:ascii="宋体" w:hAnsi="宋体"/>
                <w:szCs w:val="21"/>
                <w:highlight w:val="none"/>
                <w:u w:val="single"/>
              </w:rPr>
              <w:t xml:space="preserve">   </w:t>
            </w:r>
            <w:r>
              <w:rPr>
                <w:rFonts w:hint="eastAsia" w:ascii="宋体" w:hAnsi="宋体"/>
                <w:szCs w:val="21"/>
                <w:highlight w:val="none"/>
              </w:rPr>
              <w:t xml:space="preserve">个月）</w:t>
            </w: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服务时间</w:t>
            </w:r>
            <w:r>
              <w:rPr>
                <w:rFonts w:ascii="宋体" w:hAnsi="宋体"/>
                <w:szCs w:val="21"/>
                <w:highlight w:val="none"/>
              </w:rPr>
            </w:r>
            <w:r/>
          </w:p>
        </w:tc>
      </w:tr>
      <w:tr>
        <w:trPr>
          <w:cantSplit/>
          <w:trHeight w:val="503"/>
        </w:trPr>
        <w:tc>
          <w:tcPr>
            <w:gridSpan w:val="6"/>
            <w:tcW w:w="9322"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一、人员工资</w:t>
            </w:r>
            <w:r>
              <w:rPr>
                <w:rFonts w:ascii="宋体" w:hAnsi="宋体"/>
                <w:szCs w:val="21"/>
                <w:highlight w:val="none"/>
              </w:rPr>
            </w:r>
            <w:r/>
          </w:p>
        </w:tc>
      </w:tr>
      <w:tr>
        <w:trPr>
          <w:cantSplit/>
          <w:trHeight w:val="427"/>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39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39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gridSpan w:val="6"/>
            <w:tcW w:w="9322"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二、人员社保</w:t>
            </w:r>
            <w:r>
              <w:rPr>
                <w:rFonts w:ascii="宋体" w:hAnsi="宋体"/>
                <w:szCs w:val="21"/>
                <w:highlight w:val="none"/>
              </w:rPr>
            </w:r>
            <w:r/>
          </w:p>
        </w:tc>
      </w:tr>
      <w:tr>
        <w:trPr>
          <w:cantSplit/>
          <w:trHeight w:val="427"/>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39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310"/>
        </w:trPr>
        <w:tc>
          <w:tcPr>
            <w:gridSpan w:val="6"/>
            <w:tcW w:w="9322"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三、其它（高温费、加班、福利等）</w:t>
            </w:r>
            <w:r>
              <w:rPr>
                <w:rFonts w:ascii="宋体" w:hAnsi="宋体"/>
                <w:szCs w:val="21"/>
                <w:highlight w:val="none"/>
              </w:rPr>
            </w:r>
            <w:r/>
          </w:p>
        </w:tc>
      </w:tr>
      <w:tr>
        <w:trPr>
          <w:cantSplit/>
          <w:trHeight w:val="44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高温费</w:t>
            </w: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加班费</w:t>
            </w: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tcW w:w="819"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r>
            <w:r/>
          </w:p>
        </w:tc>
        <w:tc>
          <w:tcPr>
            <w:tcW w:w="1733" w:type="dxa"/>
            <w:vAlign w:val="center"/>
            <w:textDirection w:val="lrTb"/>
            <w:noWrap w:val="false"/>
          </w:tcPr>
          <w:p>
            <w:pPr>
              <w:pStyle w:val="851"/>
              <w:jc w:val="center"/>
              <w:spacing w:line="44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r>
            <w:r/>
          </w:p>
        </w:tc>
        <w:tc>
          <w:tcPr>
            <w:tcW w:w="708"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816"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3112"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pStyle w:val="851"/>
              <w:jc w:val="center"/>
              <w:spacing w:line="440" w:lineRule="exact"/>
              <w:rPr>
                <w:rFonts w:ascii="宋体" w:hAnsi="宋体"/>
                <w:szCs w:val="21"/>
                <w:highlight w:val="none"/>
              </w:rPr>
            </w:pPr>
            <w:r>
              <w:rPr>
                <w:rFonts w:ascii="宋体" w:hAnsi="宋体"/>
                <w:szCs w:val="21"/>
                <w:highlight w:val="none"/>
              </w:rPr>
            </w:r>
            <w:r/>
          </w:p>
        </w:tc>
      </w:tr>
      <w:tr>
        <w:trPr>
          <w:cantSplit/>
          <w:trHeight w:val="634"/>
        </w:trPr>
        <w:tc>
          <w:tcPr>
            <w:gridSpan w:val="2"/>
            <w:tcW w:w="2552" w:type="dxa"/>
            <w:vAlign w:val="center"/>
            <w:textDirection w:val="lrTb"/>
            <w:noWrap w:val="false"/>
          </w:tcPr>
          <w:p>
            <w:pPr>
              <w:pStyle w:val="851"/>
              <w:jc w:val="center"/>
              <w:rPr>
                <w:rFonts w:ascii="宋体" w:hAnsi="宋体"/>
                <w:b/>
                <w:szCs w:val="21"/>
                <w:highlight w:val="none"/>
              </w:rPr>
            </w:pPr>
            <w:r>
              <w:rPr>
                <w:rFonts w:hint="eastAsia" w:ascii="宋体" w:hAnsi="宋体"/>
                <w:b/>
                <w:szCs w:val="21"/>
                <w:highlight w:val="none"/>
              </w:rPr>
              <w:t xml:space="preserve">合计</w:t>
            </w:r>
            <w:r>
              <w:rPr>
                <w:rFonts w:ascii="宋体" w:hAnsi="宋体"/>
                <w:b/>
                <w:szCs w:val="21"/>
                <w:highlight w:val="none"/>
              </w:rPr>
            </w:r>
            <w:r/>
          </w:p>
        </w:tc>
        <w:tc>
          <w:tcPr>
            <w:gridSpan w:val="4"/>
            <w:tcW w:w="6770" w:type="dxa"/>
            <w:vAlign w:val="center"/>
            <w:textDirection w:val="lrTb"/>
            <w:noWrap w:val="false"/>
          </w:tcPr>
          <w:p>
            <w:pPr>
              <w:pStyle w:val="851"/>
              <w:jc w:val="center"/>
              <w:rPr>
                <w:rFonts w:ascii="宋体" w:hAnsi="宋体"/>
                <w:szCs w:val="21"/>
                <w:highlight w:val="none"/>
              </w:rPr>
            </w:pPr>
            <w:r>
              <w:rPr>
                <w:rFonts w:ascii="宋体" w:hAnsi="宋体"/>
                <w:szCs w:val="21"/>
                <w:highlight w:val="none"/>
              </w:rPr>
            </w:r>
            <w:r/>
          </w:p>
        </w:tc>
      </w:tr>
    </w:tbl>
    <w:p>
      <w:pPr>
        <w:pStyle w:val="851"/>
        <w:ind w:firstLine="420"/>
        <w:spacing w:line="360" w:lineRule="auto"/>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lang w:val="en-US" w:eastAsia="zh-CN"/>
        </w:rPr>
        <w:t xml:space="preserve">投标</w:t>
      </w:r>
      <w:r>
        <w:rPr>
          <w:rFonts w:hint="eastAsia" w:ascii="宋体" w:hAnsi="宋体"/>
          <w:b w:val="0"/>
          <w:bCs w:val="0"/>
          <w:color w:val="000000"/>
          <w:sz w:val="21"/>
          <w:szCs w:val="21"/>
          <w:highlight w:val="none"/>
        </w:rPr>
        <w:t xml:space="preserve">单位：（公章）</w:t>
      </w:r>
      <w:r>
        <w:rPr>
          <w:rFonts w:hint="eastAsia" w:ascii="宋体" w:hAnsi="宋体"/>
          <w:b w:val="0"/>
          <w:bCs w:val="0"/>
          <w:color w:val="000000"/>
          <w:sz w:val="21"/>
          <w:szCs w:val="21"/>
          <w:highlight w:val="none"/>
        </w:rPr>
      </w:r>
      <w:r/>
    </w:p>
    <w:p>
      <w:pPr>
        <w:pStyle w:val="851"/>
        <w:spacing w:line="360" w:lineRule="auto"/>
        <w:rPr>
          <w:rFonts w:ascii="宋体" w:hAnsi="宋体"/>
          <w:b w:val="0"/>
          <w:bCs w:val="0"/>
          <w:color w:val="000000"/>
          <w:sz w:val="21"/>
          <w:szCs w:val="21"/>
          <w:highlight w:val="none"/>
        </w:rPr>
      </w:pPr>
      <w:r>
        <w:rPr>
          <w:rFonts w:ascii="宋体" w:hAnsi="宋体"/>
          <w:b w:val="0"/>
          <w:bCs w:val="0"/>
          <w:color w:val="000000"/>
          <w:sz w:val="21"/>
          <w:szCs w:val="21"/>
          <w:highlight w:val="none"/>
        </w:rPr>
      </w:r>
      <w:r/>
    </w:p>
    <w:p>
      <w:pPr>
        <w:pStyle w:val="851"/>
        <w:ind w:firstLine="420"/>
        <w:spacing w:line="360" w:lineRule="auto"/>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rPr>
        <w:t xml:space="preserve">法定代表人或代理人：（签字或盖章）</w:t>
      </w:r>
      <w:r>
        <w:rPr>
          <w:rFonts w:hint="eastAsia" w:ascii="宋体" w:hAnsi="宋体"/>
          <w:b w:val="0"/>
          <w:bCs w:val="0"/>
          <w:color w:val="000000"/>
          <w:sz w:val="21"/>
          <w:szCs w:val="21"/>
          <w:highlight w:val="none"/>
        </w:rPr>
      </w:r>
      <w:r/>
    </w:p>
    <w:p>
      <w:pPr>
        <w:pStyle w:val="851"/>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85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日期：        年     月 </w:t>
      </w:r>
      <w:r>
        <w:rPr>
          <w:rFonts w:hint="eastAsia" w:ascii="宋体" w:hAnsi="宋体"/>
          <w:color w:val="000000"/>
          <w:sz w:val="21"/>
          <w:szCs w:val="21"/>
          <w:highlight w:val="none"/>
        </w:rPr>
      </w:r>
      <w:r/>
    </w:p>
    <w:p>
      <w:pPr>
        <w:pStyle w:val="851"/>
        <w:jc w:val="center"/>
        <w:rPr>
          <w:b/>
          <w:color w:val="000000"/>
          <w:highlight w:val="none"/>
        </w:rPr>
      </w:pPr>
      <w:r>
        <w:rPr>
          <w:rFonts w:hint="eastAsia"/>
          <w:b/>
          <w:color w:val="000000"/>
          <w:highlight w:val="none"/>
        </w:rPr>
        <w:br w:type="page" w:clear="all"/>
      </w:r>
      <w:r>
        <w:rPr>
          <w:rFonts w:hint="eastAsia"/>
          <w:b/>
          <w:color w:val="000000"/>
          <w:highlight w:val="none"/>
        </w:rPr>
        <w:t xml:space="preserve">分项报价明细表（二）</w:t>
      </w:r>
      <w:r>
        <w:rPr>
          <w:b/>
          <w:color w:val="000000"/>
          <w:highlight w:val="none"/>
        </w:rPr>
      </w:r>
      <w:r/>
    </w:p>
    <w:p>
      <w:pPr>
        <w:pStyle w:val="851"/>
        <w:ind w:firstLine="525"/>
        <w:jc w:val="left"/>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pStyle w:val="851"/>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1"/>
        <w:gridCol w:w="2977"/>
        <w:gridCol w:w="2977"/>
        <w:gridCol w:w="2131"/>
      </w:tblGrid>
      <w:tr>
        <w:trPr>
          <w:trHeight w:val="534"/>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序号</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条目</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价格（元）</w:t>
            </w:r>
            <w:r>
              <w:rPr>
                <w:rFonts w:ascii="宋体" w:hAnsi="宋体"/>
                <w:bCs/>
                <w:color w:val="000000"/>
                <w:szCs w:val="21"/>
                <w:highlight w:val="none"/>
              </w:rPr>
            </w:r>
            <w:r/>
          </w:p>
        </w:tc>
        <w:tc>
          <w:tcPr>
            <w:tcW w:w="213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备注</w:t>
            </w:r>
            <w:r>
              <w:rPr>
                <w:rFonts w:ascii="宋体" w:hAnsi="宋体"/>
                <w:bCs/>
                <w:color w:val="000000"/>
                <w:szCs w:val="21"/>
                <w:highlight w:val="none"/>
              </w:rPr>
            </w:r>
            <w:r/>
          </w:p>
        </w:tc>
      </w:tr>
      <w:tr>
        <w:trPr>
          <w:trHeight w:val="463"/>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3</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4</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5</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6</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7</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8</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9</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10</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11</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12</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360"/>
        </w:trPr>
        <w:tc>
          <w:tcPr>
            <w:tcW w:w="1101" w:type="dxa"/>
            <w:vAlign w:val="center"/>
            <w:textDirection w:val="lrTb"/>
            <w:noWrap w:val="false"/>
          </w:tcPr>
          <w:p>
            <w:pPr>
              <w:pStyle w:val="851"/>
              <w:jc w:val="center"/>
              <w:spacing w:line="440" w:lineRule="exact"/>
              <w:rPr>
                <w:rFonts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r>
            <w:r/>
          </w:p>
        </w:tc>
        <w:tc>
          <w:tcPr>
            <w:tcW w:w="2977" w:type="dxa"/>
            <w:vAlign w:val="center"/>
            <w:textDirection w:val="lrTb"/>
            <w:noWrap w:val="false"/>
          </w:tcPr>
          <w:p>
            <w:pPr>
              <w:pStyle w:val="85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977"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c>
          <w:tcPr>
            <w:tcW w:w="2131" w:type="dxa"/>
            <w:vAlign w:val="center"/>
            <w:textDirection w:val="lrTb"/>
            <w:noWrap w:val="false"/>
          </w:tcPr>
          <w:p>
            <w:pPr>
              <w:pStyle w:val="851"/>
              <w:ind w:firstLine="31"/>
              <w:jc w:val="center"/>
              <w:spacing w:line="440" w:lineRule="exact"/>
              <w:rPr>
                <w:rFonts w:ascii="宋体" w:hAnsi="宋体"/>
                <w:bCs/>
                <w:color w:val="000000"/>
                <w:szCs w:val="21"/>
                <w:highlight w:val="none"/>
              </w:rPr>
            </w:pPr>
            <w:r>
              <w:rPr>
                <w:rFonts w:ascii="宋体" w:hAnsi="宋体"/>
                <w:bCs/>
                <w:color w:val="000000"/>
                <w:szCs w:val="21"/>
                <w:highlight w:val="none"/>
              </w:rPr>
            </w:r>
            <w:r/>
          </w:p>
        </w:tc>
      </w:tr>
      <w:tr>
        <w:trPr>
          <w:trHeight w:val="622"/>
        </w:trPr>
        <w:tc>
          <w:tcPr>
            <w:tcW w:w="1101" w:type="dxa"/>
            <w:vAlign w:val="center"/>
            <w:textDirection w:val="lrTb"/>
            <w:noWrap w:val="false"/>
          </w:tcPr>
          <w:p>
            <w:pPr>
              <w:pStyle w:val="851"/>
              <w:jc w:val="center"/>
              <w:rPr>
                <w:rFonts w:ascii="宋体" w:hAnsi="宋体"/>
                <w:b/>
                <w:bCs/>
                <w:color w:val="000000"/>
                <w:szCs w:val="21"/>
                <w:highlight w:val="none"/>
              </w:rPr>
            </w:pPr>
            <w:r>
              <w:rPr>
                <w:rFonts w:hint="eastAsia" w:ascii="宋体" w:hAnsi="宋体"/>
                <w:b/>
                <w:bCs/>
                <w:color w:val="000000"/>
                <w:szCs w:val="21"/>
                <w:highlight w:val="none"/>
              </w:rPr>
              <w:t xml:space="preserve">合计</w:t>
            </w:r>
            <w:r>
              <w:rPr>
                <w:rFonts w:ascii="宋体" w:hAnsi="宋体"/>
                <w:b/>
                <w:bCs/>
                <w:color w:val="000000"/>
                <w:szCs w:val="21"/>
                <w:highlight w:val="none"/>
              </w:rPr>
            </w:r>
            <w:r/>
          </w:p>
        </w:tc>
        <w:tc>
          <w:tcPr>
            <w:gridSpan w:val="3"/>
            <w:tcW w:w="8085" w:type="dxa"/>
            <w:vAlign w:val="center"/>
            <w:textDirection w:val="lrTb"/>
            <w:noWrap w:val="false"/>
          </w:tcPr>
          <w:p>
            <w:pPr>
              <w:pStyle w:val="851"/>
              <w:ind w:firstLine="422"/>
              <w:rPr>
                <w:rFonts w:ascii="宋体" w:hAnsi="宋体"/>
                <w:b/>
                <w:bCs/>
                <w:color w:val="000000"/>
                <w:szCs w:val="21"/>
                <w:highlight w:val="none"/>
              </w:rPr>
            </w:pPr>
            <w:r>
              <w:rPr>
                <w:rFonts w:ascii="宋体" w:hAnsi="宋体"/>
                <w:b/>
                <w:bCs/>
                <w:color w:val="000000"/>
                <w:szCs w:val="21"/>
                <w:highlight w:val="none"/>
              </w:rPr>
            </w:r>
            <w:r/>
          </w:p>
        </w:tc>
      </w:tr>
    </w:tbl>
    <w:p>
      <w:pPr>
        <w:pStyle w:val="851"/>
        <w:ind w:firstLine="420"/>
        <w:spacing w:line="360" w:lineRule="auto"/>
        <w:rPr>
          <w:rFonts w:ascii="宋体" w:hAnsi="宋体"/>
          <w:color w:val="000000"/>
          <w:szCs w:val="21"/>
          <w:highlight w:val="none"/>
        </w:rPr>
      </w:pPr>
      <w:r>
        <w:rPr>
          <w:rFonts w:ascii="宋体" w:hAnsi="宋体"/>
          <w:color w:val="000000"/>
          <w:szCs w:val="21"/>
          <w:highlight w:val="none"/>
        </w:rPr>
      </w:r>
      <w:r/>
    </w:p>
    <w:p>
      <w:pPr>
        <w:pStyle w:val="851"/>
        <w:ind w:firstLine="420"/>
        <w:spacing w:line="360" w:lineRule="auto"/>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lang w:val="en-US" w:eastAsia="zh-CN"/>
        </w:rPr>
        <w:t xml:space="preserve">投标</w:t>
      </w:r>
      <w:r>
        <w:rPr>
          <w:rFonts w:hint="eastAsia" w:ascii="宋体" w:hAnsi="宋体"/>
          <w:b w:val="0"/>
          <w:bCs w:val="0"/>
          <w:color w:val="000000"/>
          <w:sz w:val="21"/>
          <w:szCs w:val="21"/>
          <w:highlight w:val="none"/>
        </w:rPr>
        <w:t xml:space="preserve">单位：（公章）</w:t>
      </w:r>
      <w:r>
        <w:rPr>
          <w:rFonts w:hint="eastAsia" w:ascii="宋体" w:hAnsi="宋体"/>
          <w:b w:val="0"/>
          <w:bCs w:val="0"/>
          <w:color w:val="000000"/>
          <w:sz w:val="21"/>
          <w:szCs w:val="21"/>
          <w:highlight w:val="none"/>
        </w:rPr>
      </w:r>
      <w:r/>
    </w:p>
    <w:p>
      <w:pPr>
        <w:pStyle w:val="851"/>
        <w:spacing w:line="360" w:lineRule="auto"/>
        <w:rPr>
          <w:rFonts w:ascii="宋体" w:hAnsi="宋体"/>
          <w:b w:val="0"/>
          <w:bCs w:val="0"/>
          <w:color w:val="000000"/>
          <w:sz w:val="21"/>
          <w:szCs w:val="21"/>
          <w:highlight w:val="none"/>
        </w:rPr>
      </w:pPr>
      <w:r>
        <w:rPr>
          <w:rFonts w:ascii="宋体" w:hAnsi="宋体"/>
          <w:b w:val="0"/>
          <w:bCs w:val="0"/>
          <w:color w:val="000000"/>
          <w:sz w:val="21"/>
          <w:szCs w:val="21"/>
          <w:highlight w:val="none"/>
        </w:rPr>
      </w:r>
      <w:r/>
    </w:p>
    <w:p>
      <w:pPr>
        <w:pStyle w:val="851"/>
        <w:ind w:firstLine="420"/>
        <w:spacing w:line="360" w:lineRule="auto"/>
        <w:rPr>
          <w:rFonts w:hint="eastAsia" w:ascii="宋体" w:hAnsi="宋体"/>
          <w:b w:val="0"/>
          <w:bCs w:val="0"/>
          <w:color w:val="000000"/>
          <w:sz w:val="21"/>
          <w:szCs w:val="21"/>
          <w:highlight w:val="none"/>
        </w:rPr>
      </w:pPr>
      <w:r>
        <w:rPr>
          <w:rFonts w:hint="eastAsia" w:ascii="宋体" w:hAnsi="宋体"/>
          <w:b w:val="0"/>
          <w:bCs w:val="0"/>
          <w:color w:val="000000"/>
          <w:sz w:val="21"/>
          <w:szCs w:val="21"/>
          <w:highlight w:val="none"/>
        </w:rPr>
        <w:t xml:space="preserve">法定代表人或代理人：（签字或盖章）</w:t>
      </w:r>
      <w:r>
        <w:rPr>
          <w:rFonts w:hint="eastAsia" w:ascii="宋体" w:hAnsi="宋体"/>
          <w:b w:val="0"/>
          <w:bCs w:val="0"/>
          <w:color w:val="000000"/>
          <w:sz w:val="21"/>
          <w:szCs w:val="21"/>
          <w:highlight w:val="none"/>
        </w:rPr>
      </w:r>
      <w:r/>
    </w:p>
    <w:p>
      <w:pPr>
        <w:pStyle w:val="851"/>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85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日期：        年     月 </w:t>
      </w:r>
      <w:r>
        <w:rPr>
          <w:rFonts w:hint="eastAsia" w:ascii="宋体" w:hAnsi="宋体"/>
          <w:color w:val="000000"/>
          <w:sz w:val="21"/>
          <w:szCs w:val="21"/>
          <w:highlight w:val="none"/>
        </w:rPr>
      </w:r>
      <w:r/>
    </w:p>
    <w:p>
      <w:pPr>
        <w:pStyle w:val="851"/>
        <w:spacing w:line="360" w:lineRule="auto"/>
        <w:rPr>
          <w:color w:val="000000"/>
          <w:highlight w:val="none"/>
        </w:rPr>
      </w:pPr>
      <w:r>
        <w:rPr>
          <w:rFonts w:hint="eastAsia"/>
          <w:color w:val="000000"/>
          <w:highlight w:val="none"/>
        </w:rPr>
        <w:t xml:space="preserve">说明：</w:t>
      </w:r>
      <w:r>
        <w:rPr>
          <w:color w:val="000000"/>
          <w:highlight w:val="none"/>
        </w:rPr>
      </w:r>
      <w:r/>
    </w:p>
    <w:p>
      <w:pPr>
        <w:pStyle w:val="851"/>
        <w:spacing w:line="36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明细表包含投标单位各项成本核算和投入的成本明细，分项报价明细表（一）与分项报价明细表（二）的合计金额相加的总金额应与开标一览表总报价一致。否则，以开标一览表为准。</w:t>
      </w:r>
      <w:r>
        <w:rPr>
          <w:rFonts w:hint="eastAsia" w:ascii="宋体" w:hAnsi="宋体" w:cs="宋体"/>
          <w:color w:val="000000"/>
          <w:highlight w:val="none"/>
        </w:rPr>
      </w:r>
      <w:r/>
    </w:p>
    <w:p>
      <w:pPr>
        <w:pStyle w:val="851"/>
        <w:spacing w:line="36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条目举例如下：耗材、通讯、服装、胸卡、办公设备、各种税费、人工、保险、劳保、维护、利润、中标服务费、税金、政策性文件规定及合同包含的所有风险、责任等各项应有费用。不限于此，可自行添加。</w:t>
      </w:r>
      <w:r>
        <w:rPr>
          <w:rFonts w:hint="eastAsia" w:ascii="宋体" w:hAnsi="宋体" w:cs="宋体"/>
          <w:color w:val="000000"/>
          <w:highlight w:val="none"/>
        </w:rPr>
      </w:r>
      <w:r/>
    </w:p>
    <w:p>
      <w:pPr>
        <w:pStyle w:val="851"/>
        <w:spacing w:line="360" w:lineRule="auto"/>
        <w:rPr>
          <w:rFonts w:hint="eastAsia"/>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人工成本计算</w:t>
      </w:r>
      <w:r>
        <w:rPr>
          <w:rFonts w:hint="eastAsia"/>
          <w:color w:val="000000"/>
          <w:highlight w:val="none"/>
        </w:rPr>
        <w:t xml:space="preserve">法为总人数合计。</w:t>
      </w:r>
      <w:r>
        <w:rPr>
          <w:rFonts w:hint="eastAsia"/>
          <w:color w:val="000000"/>
          <w:highlight w:val="none"/>
        </w:rPr>
      </w:r>
      <w:r/>
    </w:p>
    <w:p>
      <w:pPr>
        <w:pStyle w:val="851"/>
        <w:spacing w:line="360" w:lineRule="auto"/>
        <w:rPr>
          <w:rFonts w:ascii="宋体" w:hAnsi="宋体"/>
          <w:b/>
          <w:color w:val="000000"/>
          <w:sz w:val="24"/>
          <w:szCs w:val="24"/>
          <w:highlight w:val="none"/>
        </w:rPr>
      </w:pPr>
      <w:r>
        <w:rPr>
          <w:rFonts w:hint="eastAsia"/>
          <w:color w:val="000000"/>
          <w:highlight w:val="none"/>
        </w:rPr>
        <w:br w:type="page" w:clear="all"/>
      </w:r>
      <w:r>
        <w:rPr>
          <w:rFonts w:hint="eastAsia" w:ascii="宋体" w:hAnsi="宋体" w:eastAsia="宋体" w:cs="Times New Roman"/>
          <w:b/>
          <w:color w:val="000000"/>
          <w:sz w:val="24"/>
          <w:szCs w:val="24"/>
          <w:highlight w:val="none"/>
          <w:lang w:val="en-US" w:eastAsia="zh-CN"/>
        </w:rPr>
        <w:t xml:space="preserve">六、</w:t>
      </w:r>
      <w:r>
        <w:rPr>
          <w:rFonts w:hint="eastAsia" w:ascii="宋体" w:hAnsi="宋体"/>
          <w:b/>
          <w:color w:val="000000"/>
          <w:sz w:val="24"/>
          <w:szCs w:val="24"/>
          <w:highlight w:val="none"/>
        </w:rPr>
        <w:t xml:space="preserve">人员配置一览表</w:t>
      </w:r>
      <w:r>
        <w:rPr>
          <w:rFonts w:ascii="宋体" w:hAnsi="宋体"/>
          <w:b/>
          <w:color w:val="000000"/>
          <w:sz w:val="24"/>
          <w:szCs w:val="24"/>
          <w:highlight w:val="none"/>
        </w:rPr>
      </w:r>
      <w:r/>
    </w:p>
    <w:p>
      <w:pPr>
        <w:pStyle w:val="851"/>
        <w:jc w:val="left"/>
        <w:rPr>
          <w:rFonts w:ascii="宋体" w:hAnsi="宋体"/>
          <w:b/>
          <w:color w:val="000000"/>
          <w:sz w:val="24"/>
          <w:szCs w:val="24"/>
          <w:highlight w:val="none"/>
        </w:rPr>
      </w:pPr>
      <w:r>
        <w:rPr>
          <w:rFonts w:ascii="宋体" w:hAnsi="宋体"/>
          <w:b/>
          <w:color w:val="000000"/>
          <w:sz w:val="24"/>
          <w:szCs w:val="24"/>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人员配置一览表</w:t>
      </w:r>
      <w:r>
        <w:rPr>
          <w:rFonts w:ascii="宋体" w:hAnsi="宋体" w:cs="宋体"/>
          <w:b/>
          <w:color w:val="000000"/>
          <w:szCs w:val="21"/>
          <w:highlight w:val="none"/>
        </w:rPr>
      </w:r>
      <w:r/>
    </w:p>
    <w:p>
      <w:pPr>
        <w:pStyle w:val="851"/>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pStyle w:val="851"/>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527"/>
        <w:gridCol w:w="1527"/>
        <w:gridCol w:w="1527"/>
        <w:gridCol w:w="1527"/>
        <w:gridCol w:w="1527"/>
      </w:tblGrid>
      <w:tr>
        <w:trPr>
          <w:cantSplit/>
          <w:trHeight w:val="507"/>
        </w:trPr>
        <w:tc>
          <w:tcPr>
            <w:tcW w:w="884"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岗位</w:t>
            </w: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t xml:space="preserve">姓名</w:t>
            </w: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t xml:space="preserve">性别</w:t>
            </w: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t xml:space="preserve">年龄</w:t>
            </w: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t xml:space="preserve">备注</w:t>
            </w:r>
            <w:r>
              <w:rPr>
                <w:rFonts w:ascii="宋体" w:hAnsi="宋体" w:cs="宋体"/>
                <w:color w:val="000000"/>
                <w:szCs w:val="21"/>
                <w:highlight w:val="none"/>
              </w:rPr>
            </w:r>
            <w:r/>
          </w:p>
        </w:tc>
      </w:tr>
      <w:tr>
        <w:trPr>
          <w:cantSplit/>
          <w:trHeight w:val="507"/>
        </w:trPr>
        <w:tc>
          <w:tcPr>
            <w:tcW w:w="884" w:type="dxa"/>
            <w:vAlign w:val="center"/>
            <w:textDirection w:val="lrTb"/>
            <w:noWrap w:val="false"/>
          </w:tcPr>
          <w:p>
            <w:pPr>
              <w:pStyle w:val="851"/>
              <w:jc w:val="center"/>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r>
      <w:tr>
        <w:trPr>
          <w:cantSplit/>
          <w:trHeight w:val="507"/>
        </w:trPr>
        <w:tc>
          <w:tcPr>
            <w:tcW w:w="884"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r>
      <w:tr>
        <w:trPr>
          <w:cantSplit/>
          <w:trHeight w:val="507"/>
        </w:trPr>
        <w:tc>
          <w:tcPr>
            <w:tcW w:w="884"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r>
    </w:tbl>
    <w:p>
      <w:pPr>
        <w:pStyle w:val="851"/>
        <w:ind w:firstLine="420"/>
        <w:spacing w:line="360" w:lineRule="auto"/>
        <w:rPr>
          <w:rFonts w:ascii="宋体" w:hAnsi="宋体"/>
          <w:color w:val="000000"/>
          <w:szCs w:val="21"/>
          <w:highlight w:val="none"/>
        </w:rPr>
      </w:pPr>
      <w:r>
        <w:rPr>
          <w:rFonts w:ascii="宋体" w:hAnsi="宋体"/>
          <w:color w:val="000000"/>
          <w:szCs w:val="21"/>
          <w:highlight w:val="none"/>
        </w:rPr>
      </w:r>
      <w:r/>
    </w:p>
    <w:p>
      <w:pPr>
        <w:pStyle w:val="85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w:t>
      </w:r>
      <w:r>
        <w:rPr>
          <w:rFonts w:hint="eastAsia" w:ascii="宋体" w:hAnsi="宋体"/>
          <w:color w:val="000000"/>
          <w:szCs w:val="21"/>
          <w:highlight w:val="none"/>
          <w:lang w:val="en-US" w:eastAsia="zh-CN"/>
        </w:rPr>
        <w:t xml:space="preserve">单位</w:t>
      </w:r>
      <w:r>
        <w:rPr>
          <w:rFonts w:hint="eastAsia" w:ascii="宋体" w:hAnsi="宋体"/>
          <w:color w:val="000000"/>
          <w:szCs w:val="21"/>
          <w:highlight w:val="none"/>
        </w:rPr>
        <w:t xml:space="preserve">：（公章）</w:t>
      </w:r>
      <w:r>
        <w:rPr>
          <w:rFonts w:hint="eastAsia" w:ascii="宋体" w:hAnsi="宋体"/>
          <w:color w:val="000000"/>
          <w:szCs w:val="21"/>
          <w:highlight w:val="none"/>
        </w:rPr>
      </w:r>
      <w:r/>
    </w:p>
    <w:p>
      <w:pPr>
        <w:pStyle w:val="862"/>
        <w:rPr>
          <w:color w:val="000000"/>
          <w:highlight w:val="none"/>
        </w:rPr>
      </w:pPr>
      <w:r>
        <w:rPr>
          <w:color w:val="000000"/>
          <w:highlight w:val="none"/>
        </w:rPr>
      </w:r>
      <w:r/>
    </w:p>
    <w:p>
      <w:pPr>
        <w:pStyle w:val="85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hint="eastAsia" w:ascii="宋体" w:hAnsi="宋体"/>
          <w:color w:val="000000"/>
          <w:szCs w:val="21"/>
          <w:highlight w:val="none"/>
        </w:rPr>
      </w:r>
      <w:r/>
    </w:p>
    <w:p>
      <w:pPr>
        <w:pStyle w:val="862"/>
        <w:rPr>
          <w:color w:val="000000"/>
          <w:highlight w:val="none"/>
        </w:rPr>
      </w:pPr>
      <w:r>
        <w:rPr>
          <w:color w:val="000000"/>
          <w:highlight w:val="none"/>
        </w:rPr>
      </w:r>
      <w:r/>
    </w:p>
    <w:p>
      <w:pPr>
        <w:pStyle w:val="85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62"/>
        <w:rPr>
          <w:rFonts w:hint="eastAsia" w:ascii="宋体" w:hAnsi="宋体"/>
          <w:color w:val="000000"/>
          <w:szCs w:val="21"/>
          <w:highlight w:val="none"/>
        </w:rPr>
      </w:pPr>
      <w:r>
        <w:rPr>
          <w:rFonts w:hint="eastAsia" w:ascii="宋体" w:hAnsi="宋体"/>
          <w:color w:val="000000"/>
          <w:szCs w:val="21"/>
          <w:highlight w:val="none"/>
        </w:rPr>
      </w:r>
      <w:r/>
    </w:p>
    <w:p>
      <w:pPr>
        <w:pStyle w:val="859"/>
        <w:rPr>
          <w:rFonts w:hint="eastAsia" w:ascii="宋体" w:hAnsi="宋体"/>
          <w:color w:val="000000"/>
          <w:szCs w:val="21"/>
          <w:highlight w:val="none"/>
        </w:rPr>
      </w:pPr>
      <w:r>
        <w:rPr>
          <w:rFonts w:hint="eastAsia" w:ascii="宋体" w:hAnsi="宋体"/>
          <w:color w:val="000000"/>
          <w:szCs w:val="21"/>
          <w:highlight w:val="none"/>
        </w:rPr>
      </w:r>
      <w:r/>
    </w:p>
    <w:p>
      <w:pPr>
        <w:pStyle w:val="851"/>
        <w:rPr>
          <w:rFonts w:hint="eastAsia" w:ascii="宋体" w:hAnsi="宋体"/>
          <w:color w:val="000000"/>
          <w:szCs w:val="21"/>
          <w:highlight w:val="none"/>
        </w:rPr>
      </w:pPr>
      <w:r>
        <w:rPr>
          <w:rFonts w:hint="eastAsia" w:ascii="宋体" w:hAnsi="宋体"/>
          <w:color w:val="000000"/>
          <w:szCs w:val="21"/>
          <w:highlight w:val="none"/>
        </w:rPr>
      </w:r>
      <w:r/>
    </w:p>
    <w:p>
      <w:pPr>
        <w:pStyle w:val="862"/>
        <w:rPr>
          <w:rFonts w:hint="eastAsia" w:ascii="宋体" w:hAnsi="宋体"/>
          <w:color w:val="000000"/>
          <w:szCs w:val="21"/>
          <w:highlight w:val="none"/>
        </w:rPr>
      </w:pPr>
      <w:r>
        <w:rPr>
          <w:rFonts w:hint="eastAsia" w:ascii="宋体" w:hAnsi="宋体"/>
          <w:color w:val="000000"/>
          <w:szCs w:val="21"/>
          <w:highlight w:val="none"/>
        </w:rPr>
      </w:r>
      <w:r/>
    </w:p>
    <w:p>
      <w:pPr>
        <w:pStyle w:val="862"/>
        <w:rPr>
          <w:rFonts w:hint="eastAsia"/>
          <w:color w:val="000000"/>
          <w:highlight w:val="none"/>
        </w:rPr>
      </w:pPr>
      <w:r>
        <w:rPr>
          <w:rFonts w:hint="eastAsia"/>
          <w:color w:val="000000"/>
          <w:highlight w:val="none"/>
        </w:rPr>
      </w:r>
      <w:r/>
    </w:p>
    <w:p>
      <w:pPr>
        <w:pStyle w:val="851"/>
        <w:rPr>
          <w:rFonts w:hint="eastAsia"/>
          <w:color w:val="000000"/>
          <w:highlight w:val="none"/>
        </w:rPr>
      </w:pPr>
      <w:r>
        <w:rPr>
          <w:rFonts w:hint="eastAsia"/>
          <w:color w:val="000000"/>
          <w:highlight w:val="none"/>
        </w:rPr>
      </w:r>
      <w:r/>
    </w:p>
    <w:p>
      <w:pPr>
        <w:pStyle w:val="856"/>
        <w:rPr>
          <w:rFonts w:hint="eastAsia"/>
          <w:color w:val="000000"/>
          <w:highlight w:val="none"/>
        </w:rPr>
      </w:pPr>
      <w:r>
        <w:rPr>
          <w:rFonts w:hint="eastAsia"/>
          <w:color w:val="000000"/>
          <w:highlight w:val="none"/>
        </w:rPr>
      </w:r>
      <w:r/>
    </w:p>
    <w:p>
      <w:pPr>
        <w:pStyle w:val="851"/>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br w:type="page" w:clear="all"/>
      </w:r>
      <w:r>
        <w:rPr>
          <w:rFonts w:hint="eastAsia" w:ascii="宋体" w:hAnsi="宋体"/>
          <w:b/>
          <w:color w:val="000000"/>
          <w:sz w:val="24"/>
          <w:szCs w:val="24"/>
          <w:highlight w:val="none"/>
          <w:lang w:val="en-US" w:eastAsia="zh-CN"/>
        </w:rPr>
        <w:t xml:space="preserve">七、</w:t>
      </w:r>
      <w:r>
        <w:rPr>
          <w:rFonts w:ascii="宋体" w:hAnsi="宋体"/>
          <w:b/>
          <w:color w:val="000000"/>
          <w:sz w:val="24"/>
          <w:szCs w:val="24"/>
          <w:highlight w:val="none"/>
        </w:rPr>
        <w:t xml:space="preserve">设备</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工具配备一览表</w:t>
      </w:r>
      <w:r>
        <w:rPr>
          <w:rFonts w:ascii="宋体" w:hAnsi="宋体"/>
          <w:b/>
          <w:color w:val="000000"/>
          <w:sz w:val="24"/>
          <w:szCs w:val="24"/>
          <w:highlight w:val="none"/>
        </w:rPr>
      </w:r>
      <w:r/>
    </w:p>
    <w:p>
      <w:pPr>
        <w:pStyle w:val="851"/>
        <w:ind w:firstLine="525"/>
        <w:jc w:val="left"/>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pStyle w:val="851"/>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设备、工具配备一览表</w:t>
      </w:r>
      <w:r>
        <w:rPr>
          <w:rFonts w:ascii="宋体" w:hAnsi="宋体" w:cs="宋体"/>
          <w:b/>
          <w:color w:val="000000"/>
          <w:szCs w:val="21"/>
          <w:highlight w:val="none"/>
        </w:rPr>
      </w:r>
      <w:r/>
    </w:p>
    <w:p>
      <w:pPr>
        <w:pStyle w:val="851"/>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pStyle w:val="851"/>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351"/>
        <w:gridCol w:w="1418"/>
        <w:gridCol w:w="1583"/>
        <w:gridCol w:w="767"/>
        <w:gridCol w:w="911"/>
        <w:gridCol w:w="1648"/>
      </w:tblGrid>
      <w:tr>
        <w:trPr>
          <w:cantSplit/>
          <w:trHeight w:val="477"/>
        </w:trPr>
        <w:tc>
          <w:tcPr>
            <w:tcW w:w="698"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351"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tcW w:w="1418"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品牌规格</w:t>
            </w:r>
            <w:r>
              <w:rPr>
                <w:rFonts w:ascii="宋体" w:hAnsi="宋体" w:cs="宋体"/>
                <w:color w:val="000000"/>
                <w:szCs w:val="21"/>
                <w:highlight w:val="none"/>
              </w:rPr>
            </w:r>
            <w:r/>
          </w:p>
        </w:tc>
        <w:tc>
          <w:tcPr>
            <w:tcW w:w="1583"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生产厂家</w:t>
            </w:r>
            <w:r>
              <w:rPr>
                <w:rFonts w:ascii="宋体" w:hAnsi="宋体" w:cs="宋体"/>
                <w:color w:val="000000"/>
                <w:szCs w:val="21"/>
                <w:highlight w:val="none"/>
              </w:rPr>
            </w:r>
            <w:r/>
          </w:p>
        </w:tc>
        <w:tc>
          <w:tcPr>
            <w:tcW w:w="767"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单位</w:t>
            </w:r>
            <w:r>
              <w:rPr>
                <w:rFonts w:ascii="宋体" w:hAnsi="宋体" w:cs="宋体"/>
                <w:color w:val="000000"/>
                <w:szCs w:val="21"/>
                <w:highlight w:val="none"/>
              </w:rPr>
            </w:r>
            <w:r/>
          </w:p>
        </w:tc>
        <w:tc>
          <w:tcPr>
            <w:tcW w:w="911"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数量</w:t>
            </w:r>
            <w:r>
              <w:rPr>
                <w:rFonts w:ascii="宋体" w:hAnsi="宋体" w:cs="宋体"/>
                <w:color w:val="000000"/>
                <w:szCs w:val="21"/>
                <w:highlight w:val="none"/>
              </w:rPr>
            </w:r>
            <w:r/>
          </w:p>
        </w:tc>
        <w:tc>
          <w:tcPr>
            <w:tcW w:w="1648"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cantSplit/>
          <w:trHeight w:val="477"/>
        </w:trPr>
        <w:tc>
          <w:tcPr>
            <w:tcW w:w="698" w:type="dxa"/>
            <w:vAlign w:val="center"/>
            <w:textDirection w:val="lrTb"/>
            <w:noWrap w:val="false"/>
          </w:tcPr>
          <w:p>
            <w:pPr>
              <w:pStyle w:val="851"/>
              <w:jc w:val="center"/>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c>
          <w:tcPr>
            <w:tcW w:w="1351" w:type="dxa"/>
            <w:vAlign w:val="center"/>
            <w:textDirection w:val="lrTb"/>
            <w:noWrap w:val="false"/>
          </w:tcPr>
          <w:p>
            <w:pPr>
              <w:pStyle w:val="851"/>
              <w:jc w:val="center"/>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c>
          <w:tcPr>
            <w:tcW w:w="1418"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583"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76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91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648"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77"/>
        </w:trPr>
        <w:tc>
          <w:tcPr>
            <w:tcW w:w="698"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35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418"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83"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76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91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648"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77"/>
        </w:trPr>
        <w:tc>
          <w:tcPr>
            <w:tcW w:w="698"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35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418"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83"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767"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91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648"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477"/>
        </w:trPr>
        <w:tc>
          <w:tcPr>
            <w:tcW w:w="698"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35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83"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76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91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648"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r>
      <w:tr>
        <w:trPr>
          <w:cantSplit/>
          <w:trHeight w:val="477"/>
        </w:trPr>
        <w:tc>
          <w:tcPr>
            <w:tcW w:w="698"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35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83"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76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91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648"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r>
      <w:tr>
        <w:trPr>
          <w:cantSplit/>
          <w:trHeight w:val="477"/>
        </w:trPr>
        <w:tc>
          <w:tcPr>
            <w:tcW w:w="698"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35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83"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767"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91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648"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r>
    </w:tbl>
    <w:p>
      <w:pPr>
        <w:pStyle w:val="851"/>
        <w:ind w:firstLine="420"/>
        <w:spacing w:line="360" w:lineRule="auto"/>
        <w:rPr>
          <w:rFonts w:ascii="宋体" w:hAnsi="宋体"/>
          <w:color w:val="000000"/>
          <w:szCs w:val="21"/>
          <w:highlight w:val="none"/>
        </w:rPr>
      </w:pPr>
      <w:r>
        <w:rPr>
          <w:rFonts w:ascii="宋体" w:hAnsi="宋体"/>
          <w:color w:val="000000"/>
          <w:szCs w:val="21"/>
          <w:highlight w:val="none"/>
        </w:rPr>
      </w:r>
      <w:r/>
    </w:p>
    <w:p>
      <w:pPr>
        <w:pStyle w:val="85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w:t>
      </w:r>
      <w:r>
        <w:rPr>
          <w:rFonts w:hint="eastAsia" w:ascii="宋体" w:hAnsi="宋体"/>
          <w:color w:val="000000"/>
          <w:szCs w:val="21"/>
          <w:highlight w:val="none"/>
          <w:lang w:val="en-US" w:eastAsia="zh-CN"/>
        </w:rPr>
        <w:t xml:space="preserve">单位</w:t>
      </w:r>
      <w:r>
        <w:rPr>
          <w:rFonts w:hint="eastAsia" w:ascii="宋体" w:hAnsi="宋体"/>
          <w:color w:val="000000"/>
          <w:szCs w:val="21"/>
          <w:highlight w:val="none"/>
        </w:rPr>
        <w:t xml:space="preserve">：（公章）</w:t>
      </w:r>
      <w:r>
        <w:rPr>
          <w:rFonts w:hint="eastAsia" w:ascii="宋体" w:hAnsi="宋体"/>
          <w:color w:val="000000"/>
          <w:szCs w:val="21"/>
          <w:highlight w:val="none"/>
        </w:rPr>
      </w:r>
      <w:r/>
    </w:p>
    <w:p>
      <w:pPr>
        <w:pStyle w:val="862"/>
        <w:rPr>
          <w:color w:val="000000"/>
          <w:highlight w:val="none"/>
        </w:rPr>
      </w:pPr>
      <w:r>
        <w:rPr>
          <w:color w:val="000000"/>
          <w:highlight w:val="none"/>
        </w:rPr>
      </w:r>
      <w:r/>
    </w:p>
    <w:p>
      <w:pPr>
        <w:pStyle w:val="85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hint="eastAsia" w:ascii="宋体" w:hAnsi="宋体"/>
          <w:color w:val="000000"/>
          <w:szCs w:val="21"/>
          <w:highlight w:val="none"/>
        </w:rPr>
      </w:r>
      <w:r/>
    </w:p>
    <w:p>
      <w:pPr>
        <w:pStyle w:val="862"/>
        <w:rPr>
          <w:color w:val="000000"/>
          <w:highlight w:val="none"/>
        </w:rPr>
      </w:pPr>
      <w:r>
        <w:rPr>
          <w:color w:val="000000"/>
          <w:highlight w:val="none"/>
        </w:rPr>
      </w:r>
      <w:r/>
    </w:p>
    <w:p>
      <w:pPr>
        <w:pStyle w:val="85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62"/>
        <w:rPr>
          <w:rFonts w:hint="eastAsia" w:ascii="宋体" w:hAnsi="宋体"/>
          <w:color w:val="000000"/>
          <w:szCs w:val="21"/>
          <w:highlight w:val="none"/>
        </w:rPr>
      </w:pPr>
      <w:r>
        <w:rPr>
          <w:rFonts w:hint="eastAsia" w:ascii="宋体" w:hAnsi="宋体"/>
          <w:color w:val="000000"/>
          <w:szCs w:val="21"/>
          <w:highlight w:val="none"/>
        </w:rPr>
      </w:r>
      <w:r/>
    </w:p>
    <w:p>
      <w:pPr>
        <w:pStyle w:val="859"/>
        <w:rPr>
          <w:rFonts w:hint="eastAsia" w:ascii="宋体" w:hAnsi="宋体"/>
          <w:color w:val="000000"/>
          <w:szCs w:val="21"/>
          <w:highlight w:val="none"/>
        </w:rPr>
      </w:pPr>
      <w:r>
        <w:rPr>
          <w:rFonts w:hint="eastAsia" w:ascii="宋体" w:hAnsi="宋体"/>
          <w:color w:val="000000"/>
          <w:szCs w:val="21"/>
          <w:highlight w:val="none"/>
        </w:rPr>
      </w:r>
      <w:r/>
    </w:p>
    <w:p>
      <w:pPr>
        <w:pStyle w:val="851"/>
        <w:rPr>
          <w:rFonts w:hint="eastAsia" w:ascii="宋体" w:hAnsi="宋体"/>
          <w:color w:val="000000"/>
          <w:szCs w:val="21"/>
          <w:highlight w:val="none"/>
        </w:rPr>
      </w:pPr>
      <w:r>
        <w:rPr>
          <w:rFonts w:hint="eastAsia" w:ascii="宋体" w:hAnsi="宋体"/>
          <w:color w:val="000000"/>
          <w:szCs w:val="21"/>
          <w:highlight w:val="none"/>
        </w:rPr>
      </w:r>
      <w:r/>
    </w:p>
    <w:p>
      <w:pPr>
        <w:pStyle w:val="862"/>
        <w:rPr>
          <w:rFonts w:hint="eastAsia" w:ascii="宋体" w:hAnsi="宋体"/>
          <w:color w:val="000000"/>
          <w:szCs w:val="21"/>
          <w:highlight w:val="none"/>
        </w:rPr>
      </w:pPr>
      <w:r>
        <w:rPr>
          <w:rFonts w:hint="eastAsia" w:ascii="宋体" w:hAnsi="宋体"/>
          <w:color w:val="000000"/>
          <w:szCs w:val="21"/>
          <w:highlight w:val="none"/>
        </w:rPr>
      </w:r>
      <w:r/>
    </w:p>
    <w:p>
      <w:pPr>
        <w:pStyle w:val="859"/>
        <w:rPr>
          <w:rFonts w:hint="eastAsia" w:ascii="宋体" w:hAnsi="宋体" w:eastAsia="宋体" w:cs="宋体"/>
          <w:b/>
          <w:color w:val="000000"/>
          <w:sz w:val="24"/>
          <w:szCs w:val="24"/>
          <w:highlight w:val="none"/>
        </w:rPr>
      </w:pPr>
      <w:r>
        <w:rPr>
          <w:rFonts w:hint="eastAsia" w:ascii="宋体" w:hAnsi="宋体"/>
          <w:color w:val="000000"/>
          <w:szCs w:val="21"/>
          <w:highlight w:val="none"/>
        </w:rPr>
        <w:br w:type="page" w:clear="all"/>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类似业绩一览表</w:t>
      </w:r>
      <w:r>
        <w:rPr>
          <w:rFonts w:hint="eastAsia" w:ascii="宋体" w:hAnsi="宋体" w:eastAsia="宋体" w:cs="宋体"/>
          <w:b/>
          <w:color w:val="000000"/>
          <w:sz w:val="24"/>
          <w:szCs w:val="24"/>
          <w:highlight w:val="none"/>
        </w:rPr>
      </w:r>
      <w:r/>
    </w:p>
    <w:p>
      <w:pPr>
        <w:pStyle w:val="851"/>
        <w:jc w:val="both"/>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类似业绩一览表</w:t>
      </w:r>
      <w:r>
        <w:rPr>
          <w:rFonts w:ascii="宋体" w:hAnsi="宋体" w:cs="宋体"/>
          <w:b/>
          <w:color w:val="000000"/>
          <w:szCs w:val="21"/>
          <w:highlight w:val="none"/>
        </w:rPr>
      </w:r>
      <w:r/>
    </w:p>
    <w:p>
      <w:pPr>
        <w:pStyle w:val="851"/>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pStyle w:val="851"/>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560"/>
        <w:gridCol w:w="1560"/>
        <w:gridCol w:w="1561"/>
        <w:gridCol w:w="1950"/>
        <w:gridCol w:w="1171"/>
      </w:tblGrid>
      <w:tr>
        <w:trPr>
          <w:cantSplit/>
          <w:trHeight w:val="597"/>
        </w:trPr>
        <w:tc>
          <w:tcPr>
            <w:tcW w:w="805" w:type="dxa"/>
            <w:vAlign w:val="center"/>
            <w:textDirection w:val="lrTb"/>
            <w:noWrap w:val="false"/>
          </w:tcPr>
          <w:p>
            <w:pPr>
              <w:pStyle w:val="851"/>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560"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t xml:space="preserve">项目名称</w:t>
            </w:r>
            <w:r>
              <w:rPr>
                <w:rFonts w:ascii="宋体" w:hAnsi="宋体" w:cs="宋体"/>
                <w:color w:val="000000"/>
                <w:szCs w:val="21"/>
                <w:highlight w:val="none"/>
              </w:rPr>
            </w:r>
            <w:r/>
          </w:p>
        </w:tc>
        <w:tc>
          <w:tcPr>
            <w:tcW w:w="1560"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t xml:space="preserve">服务单位</w:t>
            </w:r>
            <w:r>
              <w:rPr>
                <w:rFonts w:ascii="宋体" w:hAnsi="宋体" w:cs="宋体"/>
                <w:color w:val="000000"/>
                <w:szCs w:val="21"/>
                <w:highlight w:val="none"/>
              </w:rPr>
            </w:r>
            <w:r/>
          </w:p>
        </w:tc>
        <w:tc>
          <w:tcPr>
            <w:tcW w:w="156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t xml:space="preserve">合同签订日期</w:t>
            </w:r>
            <w:r>
              <w:rPr>
                <w:rFonts w:ascii="宋体" w:hAnsi="宋体" w:cs="宋体"/>
                <w:color w:val="000000"/>
                <w:szCs w:val="21"/>
                <w:highlight w:val="none"/>
              </w:rPr>
            </w:r>
            <w:r/>
          </w:p>
        </w:tc>
        <w:tc>
          <w:tcPr>
            <w:tcW w:w="1950"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t xml:space="preserve">合同金额</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万元</w:t>
            </w: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7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t xml:space="preserve">备注</w:t>
            </w:r>
            <w:r>
              <w:rPr>
                <w:rFonts w:ascii="宋体" w:hAnsi="宋体" w:cs="宋体"/>
                <w:color w:val="000000"/>
                <w:szCs w:val="21"/>
                <w:highlight w:val="none"/>
              </w:rPr>
            </w:r>
            <w:r/>
          </w:p>
        </w:tc>
      </w:tr>
      <w:tr>
        <w:trPr>
          <w:cantSplit/>
          <w:trHeight w:val="597"/>
        </w:trPr>
        <w:tc>
          <w:tcPr>
            <w:tcW w:w="805" w:type="dxa"/>
            <w:vAlign w:val="center"/>
            <w:textDirection w:val="lrTb"/>
            <w:noWrap w:val="false"/>
          </w:tcPr>
          <w:p>
            <w:pPr>
              <w:pStyle w:val="851"/>
              <w:jc w:val="center"/>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c>
          <w:tcPr>
            <w:tcW w:w="1560"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60"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6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950"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17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805"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60"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60"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6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950"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17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805"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60"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60"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56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950"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c>
          <w:tcPr>
            <w:tcW w:w="1171" w:type="dxa"/>
            <w:vAlign w:val="center"/>
            <w:textDirection w:val="lrTb"/>
            <w:noWrap w:val="false"/>
          </w:tcPr>
          <w:p>
            <w:pPr>
              <w:pStyle w:val="851"/>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805"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60"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60"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6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950"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17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r>
      <w:tr>
        <w:trPr>
          <w:cantSplit/>
          <w:trHeight w:val="597"/>
        </w:trPr>
        <w:tc>
          <w:tcPr>
            <w:tcW w:w="805"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60"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60"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6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950"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17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r>
      <w:tr>
        <w:trPr>
          <w:cantSplit/>
          <w:trHeight w:val="597"/>
        </w:trPr>
        <w:tc>
          <w:tcPr>
            <w:tcW w:w="805"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60"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60"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56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950"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c>
          <w:tcPr>
            <w:tcW w:w="1171" w:type="dxa"/>
            <w:vAlign w:val="center"/>
            <w:textDirection w:val="lrTb"/>
            <w:noWrap w:val="false"/>
          </w:tcPr>
          <w:p>
            <w:pPr>
              <w:pStyle w:val="851"/>
              <w:jc w:val="center"/>
              <w:rPr>
                <w:rFonts w:ascii="宋体" w:hAnsi="宋体"/>
                <w:color w:val="000000"/>
                <w:szCs w:val="21"/>
                <w:highlight w:val="none"/>
              </w:rPr>
            </w:pPr>
            <w:r>
              <w:rPr>
                <w:rFonts w:ascii="宋体" w:hAnsi="宋体"/>
                <w:color w:val="000000"/>
                <w:szCs w:val="21"/>
                <w:highlight w:val="none"/>
              </w:rPr>
            </w:r>
            <w:r/>
          </w:p>
        </w:tc>
      </w:tr>
    </w:tbl>
    <w:p>
      <w:pPr>
        <w:pStyle w:val="851"/>
        <w:ind w:firstLine="420"/>
        <w:spacing w:line="360" w:lineRule="auto"/>
        <w:rPr>
          <w:rFonts w:ascii="宋体" w:hAnsi="宋体"/>
          <w:color w:val="000000"/>
          <w:szCs w:val="21"/>
          <w:highlight w:val="none"/>
        </w:rPr>
      </w:pPr>
      <w:r>
        <w:rPr>
          <w:rFonts w:ascii="宋体" w:hAnsi="宋体"/>
          <w:color w:val="000000"/>
          <w:szCs w:val="21"/>
          <w:highlight w:val="none"/>
        </w:rPr>
      </w:r>
      <w:r/>
    </w:p>
    <w:p>
      <w:pPr>
        <w:pStyle w:val="85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w:t>
      </w:r>
      <w:r>
        <w:rPr>
          <w:rFonts w:hint="eastAsia" w:ascii="宋体" w:hAnsi="宋体"/>
          <w:color w:val="000000"/>
          <w:szCs w:val="21"/>
          <w:highlight w:val="none"/>
          <w:lang w:val="en-US" w:eastAsia="zh-CN"/>
        </w:rPr>
        <w:t xml:space="preserve">单位</w:t>
      </w:r>
      <w:r>
        <w:rPr>
          <w:rFonts w:hint="eastAsia" w:ascii="宋体" w:hAnsi="宋体"/>
          <w:color w:val="000000"/>
          <w:szCs w:val="21"/>
          <w:highlight w:val="none"/>
        </w:rPr>
        <w:t xml:space="preserve">：（公章）</w:t>
      </w:r>
      <w:r>
        <w:rPr>
          <w:rFonts w:ascii="宋体" w:hAnsi="宋体"/>
          <w:color w:val="000000"/>
          <w:szCs w:val="21"/>
          <w:highlight w:val="none"/>
        </w:rPr>
      </w:r>
      <w:r/>
    </w:p>
    <w:p>
      <w:pPr>
        <w:pStyle w:val="851"/>
        <w:spacing w:line="360" w:lineRule="auto"/>
        <w:rPr>
          <w:rFonts w:ascii="宋体" w:hAnsi="宋体"/>
          <w:color w:val="000000"/>
          <w:szCs w:val="21"/>
          <w:highlight w:val="none"/>
        </w:rPr>
      </w:pPr>
      <w:r>
        <w:rPr>
          <w:rFonts w:ascii="宋体" w:hAnsi="宋体"/>
          <w:color w:val="000000"/>
          <w:szCs w:val="21"/>
          <w:highlight w:val="none"/>
        </w:rPr>
      </w:r>
      <w:r/>
    </w:p>
    <w:p>
      <w:pPr>
        <w:pStyle w:val="85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rPr>
          <w:rFonts w:ascii="宋体" w:hAnsi="宋体"/>
          <w:color w:val="000000"/>
          <w:szCs w:val="21"/>
          <w:highlight w:val="none"/>
        </w:rPr>
      </w:r>
      <w:r/>
    </w:p>
    <w:p>
      <w:pPr>
        <w:pStyle w:val="851"/>
        <w:spacing w:line="360" w:lineRule="auto"/>
        <w:rPr>
          <w:rFonts w:ascii="宋体" w:hAnsi="宋体"/>
          <w:color w:val="000000"/>
          <w:szCs w:val="21"/>
          <w:highlight w:val="none"/>
        </w:rPr>
      </w:pPr>
      <w:r>
        <w:rPr>
          <w:rFonts w:ascii="宋体" w:hAnsi="宋体"/>
          <w:color w:val="000000"/>
          <w:szCs w:val="21"/>
          <w:highlight w:val="none"/>
        </w:rPr>
      </w:r>
      <w:r/>
    </w:p>
    <w:p>
      <w:pPr>
        <w:pStyle w:val="85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62"/>
        <w:rPr>
          <w:rFonts w:hint="eastAsia" w:ascii="宋体" w:hAnsi="宋体"/>
          <w:color w:val="000000"/>
          <w:szCs w:val="21"/>
          <w:highlight w:val="none"/>
        </w:rPr>
      </w:pPr>
      <w:r>
        <w:rPr>
          <w:rFonts w:hint="eastAsia" w:ascii="宋体" w:hAnsi="宋体"/>
          <w:color w:val="000000"/>
          <w:szCs w:val="21"/>
          <w:highlight w:val="none"/>
        </w:rPr>
      </w:r>
      <w:r/>
    </w:p>
    <w:p>
      <w:pPr>
        <w:pStyle w:val="859"/>
        <w:rPr>
          <w:rFonts w:hint="eastAsia" w:ascii="宋体" w:hAnsi="宋体"/>
          <w:color w:val="000000"/>
          <w:szCs w:val="21"/>
          <w:highlight w:val="none"/>
        </w:rPr>
      </w:pPr>
      <w:r>
        <w:rPr>
          <w:rFonts w:hint="eastAsia" w:ascii="宋体" w:hAnsi="宋体"/>
          <w:color w:val="000000"/>
          <w:szCs w:val="21"/>
          <w:highlight w:val="none"/>
        </w:rPr>
      </w:r>
      <w:r/>
    </w:p>
    <w:p>
      <w:pPr>
        <w:pStyle w:val="851"/>
        <w:rPr>
          <w:rFonts w:hint="eastAsia" w:ascii="宋体" w:hAnsi="宋体"/>
          <w:color w:val="000000"/>
          <w:szCs w:val="21"/>
          <w:highlight w:val="none"/>
        </w:rPr>
      </w:pPr>
      <w:r>
        <w:rPr>
          <w:rFonts w:hint="eastAsia" w:ascii="宋体" w:hAnsi="宋体"/>
          <w:color w:val="000000"/>
          <w:szCs w:val="21"/>
          <w:highlight w:val="none"/>
        </w:rPr>
      </w:r>
      <w:r/>
    </w:p>
    <w:p>
      <w:pPr>
        <w:pStyle w:val="856"/>
        <w:rPr>
          <w:rFonts w:hint="eastAsia"/>
          <w:highlight w:val="none"/>
        </w:rPr>
      </w:pPr>
      <w:r>
        <w:rPr>
          <w:rFonts w:hint="eastAsia"/>
          <w:highlight w:val="none"/>
        </w:rPr>
      </w:r>
      <w:r/>
    </w:p>
    <w:p>
      <w:pPr>
        <w:pStyle w:val="851"/>
        <w:rPr>
          <w:rFonts w:hint="eastAsia"/>
          <w:highlight w:val="none"/>
        </w:rPr>
      </w:pPr>
      <w:r>
        <w:rPr>
          <w:rFonts w:hint="eastAsia"/>
          <w:highlight w:val="none"/>
        </w:rPr>
      </w:r>
      <w:r/>
    </w:p>
    <w:p>
      <w:pPr>
        <w:pStyle w:val="851"/>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br w:type="page" w:clear="all"/>
      </w:r>
      <w:r>
        <w:rPr>
          <w:rFonts w:hint="eastAsia" w:ascii="宋体" w:hAnsi="宋体"/>
          <w:b/>
          <w:color w:val="000000"/>
          <w:sz w:val="24"/>
          <w:szCs w:val="24"/>
          <w:highlight w:val="none"/>
          <w:lang w:val="en-US" w:eastAsia="zh-CN"/>
        </w:rPr>
        <w:t xml:space="preserve">九、</w:t>
      </w:r>
      <w:r>
        <w:rPr>
          <w:rFonts w:hint="eastAsia" w:ascii="宋体" w:hAnsi="宋体"/>
          <w:b/>
          <w:color w:val="000000"/>
          <w:sz w:val="24"/>
          <w:szCs w:val="24"/>
          <w:highlight w:val="none"/>
        </w:rPr>
        <w:t xml:space="preserve">关于资格文件的声明函</w:t>
      </w:r>
      <w:r>
        <w:rPr>
          <w:rFonts w:ascii="宋体" w:hAnsi="宋体"/>
          <w:b/>
          <w:color w:val="000000"/>
          <w:sz w:val="24"/>
          <w:szCs w:val="24"/>
          <w:highlight w:val="none"/>
        </w:rPr>
      </w:r>
      <w:r/>
    </w:p>
    <w:p>
      <w:pPr>
        <w:pStyle w:val="851"/>
        <w:jc w:val="left"/>
        <w:rPr>
          <w:rFonts w:ascii="宋体" w:hAnsi="宋体"/>
          <w:b/>
          <w:color w:val="000000"/>
          <w:sz w:val="24"/>
          <w:szCs w:val="24"/>
          <w:highlight w:val="none"/>
        </w:rPr>
      </w:pPr>
      <w:r>
        <w:rPr>
          <w:rFonts w:ascii="宋体" w:hAnsi="宋体"/>
          <w:b/>
          <w:color w:val="000000"/>
          <w:sz w:val="24"/>
          <w:szCs w:val="24"/>
          <w:highlight w:val="none"/>
        </w:rPr>
      </w:r>
      <w:r/>
    </w:p>
    <w:p>
      <w:pPr>
        <w:pStyle w:val="851"/>
        <w:jc w:val="left"/>
        <w:rPr>
          <w:rFonts w:ascii="宋体" w:hAnsi="宋体"/>
          <w:b/>
          <w:color w:val="000000"/>
          <w:sz w:val="24"/>
          <w:szCs w:val="24"/>
          <w:highlight w:val="none"/>
        </w:rPr>
      </w:pPr>
      <w:r>
        <w:rPr>
          <w:rFonts w:ascii="宋体" w:hAnsi="宋体"/>
          <w:b/>
          <w:color w:val="000000"/>
          <w:sz w:val="24"/>
          <w:szCs w:val="24"/>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关于资格文件的声明函</w:t>
      </w:r>
      <w:r>
        <w:rPr>
          <w:rFonts w:ascii="宋体" w:hAnsi="宋体" w:cs="宋体"/>
          <w:b/>
          <w:color w:val="000000"/>
          <w:szCs w:val="21"/>
          <w:highlight w:val="none"/>
        </w:rPr>
      </w:r>
      <w:r/>
    </w:p>
    <w:p>
      <w:pPr>
        <w:pStyle w:val="851"/>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pStyle w:val="851"/>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pStyle w:val="851"/>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苏州市诚源招投标代理有限公司：</w:t>
      </w:r>
      <w:r>
        <w:rPr>
          <w:rFonts w:ascii="宋体" w:hAnsi="宋体" w:cs="宋体"/>
          <w:color w:val="000000"/>
          <w:szCs w:val="21"/>
          <w:highlight w:val="none"/>
        </w:rPr>
      </w:r>
      <w:r/>
    </w:p>
    <w:p>
      <w:pPr>
        <w:pStyle w:val="851"/>
        <w:ind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本公司愿就由贵公司组织实施的编号为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号的采购活动进行商务投标。本公司所提交的商务、技术及报价文件中所有关于资格的文件、证明和陈述均是真实的、准确的和有效的。若与事实情况不符，本公司愿意承担由此而产生的一切后果。</w:t>
      </w:r>
      <w:r>
        <w:rPr>
          <w:rFonts w:ascii="宋体" w:hAnsi="宋体" w:cs="宋体"/>
          <w:color w:val="000000"/>
          <w:szCs w:val="21"/>
          <w:highlight w:val="none"/>
        </w:rPr>
      </w:r>
      <w:r/>
    </w:p>
    <w:p>
      <w:pPr>
        <w:pStyle w:val="851"/>
        <w:ind w:left="2520" w:right="420"/>
        <w:spacing w:line="480" w:lineRule="auto"/>
        <w:rPr>
          <w:rFonts w:ascii="宋体" w:hAnsi="宋体" w:cs="宋体"/>
          <w:color w:val="000000"/>
          <w:szCs w:val="21"/>
          <w:highlight w:val="none"/>
        </w:rPr>
      </w:pPr>
      <w:r>
        <w:rPr>
          <w:rFonts w:ascii="宋体" w:hAnsi="宋体" w:cs="宋体"/>
          <w:color w:val="000000"/>
          <w:szCs w:val="21"/>
          <w:highlight w:val="none"/>
        </w:rPr>
      </w:r>
      <w:r/>
    </w:p>
    <w:p>
      <w:pPr>
        <w:pStyle w:val="851"/>
        <w:ind w:left="2520" w:right="420"/>
        <w:spacing w:line="480" w:lineRule="auto"/>
        <w:rPr>
          <w:rFonts w:ascii="宋体" w:hAnsi="宋体" w:cs="宋体"/>
          <w:color w:val="000000"/>
          <w:szCs w:val="21"/>
          <w:highlight w:val="none"/>
        </w:rPr>
      </w:pPr>
      <w:r>
        <w:rPr>
          <w:rFonts w:ascii="宋体" w:hAnsi="宋体" w:cs="宋体"/>
          <w:color w:val="000000"/>
          <w:szCs w:val="21"/>
          <w:highlight w:val="none"/>
        </w:rPr>
      </w:r>
      <w:r/>
    </w:p>
    <w:p>
      <w:pPr>
        <w:pStyle w:val="851"/>
        <w:ind w:left="2520" w:right="420" w:firstLine="882"/>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单位</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公章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2"/>
        <w:rPr>
          <w:color w:val="000000"/>
          <w:highlight w:val="none"/>
        </w:rPr>
      </w:pPr>
      <w:r>
        <w:rPr>
          <w:color w:val="000000"/>
          <w:highlight w:val="none"/>
        </w:rPr>
      </w:r>
      <w:r/>
    </w:p>
    <w:p>
      <w:pPr>
        <w:pStyle w:val="851"/>
        <w:ind w:left="2520" w:right="420" w:firstLine="882"/>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862"/>
        <w:rPr>
          <w:color w:val="000000"/>
          <w:highlight w:val="none"/>
        </w:rPr>
      </w:pPr>
      <w:r>
        <w:rPr>
          <w:color w:val="000000"/>
          <w:highlight w:val="none"/>
        </w:rPr>
      </w:r>
      <w:r/>
    </w:p>
    <w:p>
      <w:pPr>
        <w:pStyle w:val="851"/>
        <w:ind w:left="2520" w:right="420" w:firstLine="882"/>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p>
      <w:pPr>
        <w:pStyle w:val="859"/>
        <w:rPr>
          <w:rFonts w:hint="eastAsia" w:ascii="宋体" w:hAnsi="宋体" w:cs="宋体"/>
          <w:color w:val="000000"/>
          <w:szCs w:val="21"/>
          <w:highlight w:val="none"/>
        </w:rPr>
      </w:pPr>
      <w:r>
        <w:rPr>
          <w:rFonts w:hint="eastAsia" w:ascii="宋体" w:hAnsi="宋体" w:cs="宋体"/>
          <w:color w:val="000000"/>
          <w:szCs w:val="21"/>
          <w:highlight w:val="none"/>
        </w:rPr>
      </w:r>
      <w:r/>
    </w:p>
    <w:p>
      <w:pPr>
        <w:pStyle w:val="851"/>
        <w:rPr>
          <w:rFonts w:hint="eastAsia" w:ascii="宋体" w:hAnsi="宋体" w:cs="宋体"/>
          <w:color w:val="000000"/>
          <w:szCs w:val="21"/>
          <w:highlight w:val="none"/>
        </w:rPr>
      </w:pP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p>
      <w:pPr>
        <w:pStyle w:val="859"/>
        <w:rPr>
          <w:rFonts w:hint="eastAsia" w:ascii="宋体" w:hAnsi="宋体" w:cs="宋体"/>
          <w:color w:val="000000"/>
          <w:szCs w:val="21"/>
          <w:highlight w:val="none"/>
        </w:rPr>
      </w:pPr>
      <w:r>
        <w:rPr>
          <w:rFonts w:hint="eastAsia" w:ascii="宋体" w:hAnsi="宋体" w:cs="宋体"/>
          <w:color w:val="000000"/>
          <w:szCs w:val="21"/>
          <w:highlight w:val="none"/>
        </w:rPr>
      </w:r>
      <w:r/>
    </w:p>
    <w:p>
      <w:pPr>
        <w:pStyle w:val="851"/>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br w:type="page" w:clear="all"/>
      </w:r>
      <w:r>
        <w:rPr>
          <w:rFonts w:hint="eastAsia" w:ascii="宋体" w:hAnsi="宋体"/>
          <w:b/>
          <w:color w:val="000000"/>
          <w:sz w:val="24"/>
          <w:szCs w:val="24"/>
          <w:highlight w:val="none"/>
          <w:lang w:val="en-US" w:eastAsia="zh-CN"/>
        </w:rPr>
        <w:t xml:space="preserve">十、</w:t>
      </w:r>
      <w:r>
        <w:rPr>
          <w:rFonts w:hint="eastAsia" w:ascii="宋体" w:hAnsi="宋体"/>
          <w:b/>
          <w:color w:val="000000"/>
          <w:sz w:val="24"/>
          <w:szCs w:val="24"/>
          <w:highlight w:val="none"/>
        </w:rPr>
        <w:t xml:space="preserve">投标人情况表</w:t>
      </w:r>
      <w:r>
        <w:rPr>
          <w:rFonts w:ascii="宋体" w:hAnsi="宋体"/>
          <w:b/>
          <w:color w:val="000000"/>
          <w:sz w:val="24"/>
          <w:szCs w:val="24"/>
          <w:highlight w:val="none"/>
        </w:rPr>
      </w:r>
      <w:r/>
    </w:p>
    <w:p>
      <w:pPr>
        <w:pStyle w:val="851"/>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投标人情况表</w:t>
      </w:r>
      <w:r>
        <w:rPr>
          <w:rFonts w:ascii="宋体" w:hAnsi="宋体" w:cs="宋体"/>
          <w:b/>
          <w:color w:val="000000"/>
          <w:szCs w:val="21"/>
          <w:highlight w:val="none"/>
        </w:rPr>
      </w:r>
      <w:r/>
    </w:p>
    <w:p>
      <w:pPr>
        <w:pStyle w:val="851"/>
        <w:spacing w:line="360" w:lineRule="auto"/>
        <w:rPr>
          <w:rFonts w:ascii="宋体" w:hAnsi="宋体"/>
          <w:color w:val="000000"/>
          <w:szCs w:val="21"/>
          <w:highlight w:val="none"/>
        </w:rPr>
      </w:pPr>
      <w:r>
        <w:rPr>
          <w:rFonts w:hint="eastAsia" w:ascii="宋体" w:hAnsi="宋体"/>
          <w:color w:val="000000"/>
          <w:szCs w:val="21"/>
          <w:highlight w:val="none"/>
        </w:rPr>
        <w:t xml:space="preserve">投标</w:t>
      </w:r>
      <w:r>
        <w:rPr>
          <w:rFonts w:hint="eastAsia" w:ascii="宋体" w:hAnsi="宋体"/>
          <w:color w:val="000000"/>
          <w:szCs w:val="21"/>
          <w:highlight w:val="none"/>
          <w:lang w:val="en-US" w:eastAsia="zh-CN"/>
        </w:rPr>
        <w:t xml:space="preserve">单位</w:t>
      </w:r>
      <w:r>
        <w:rPr>
          <w:rFonts w:hint="eastAsia" w:ascii="宋体" w:hAnsi="宋体"/>
          <w:color w:val="000000"/>
          <w:szCs w:val="21"/>
          <w:highlight w:val="none"/>
        </w:rPr>
        <w:t xml:space="preserve">（盖章）</w:t>
      </w:r>
      <w:r>
        <w:rPr>
          <w:rFonts w:ascii="宋体" w:hAnsi="宋体"/>
          <w:color w:val="000000"/>
          <w:szCs w:val="21"/>
          <w:highlight w:val="none"/>
        </w:rPr>
      </w:r>
      <w:r/>
    </w:p>
    <w:tbl>
      <w:tblPr>
        <w:tblW w:w="907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82"/>
        <w:gridCol w:w="1871"/>
        <w:gridCol w:w="1473"/>
        <w:gridCol w:w="2073"/>
        <w:gridCol w:w="976"/>
      </w:tblGrid>
      <w:tr>
        <w:trPr>
          <w:trHeight w:val="425"/>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法定代表人</w:t>
            </w:r>
            <w:r>
              <w:rPr>
                <w:rFonts w:ascii="宋体" w:hAnsi="宋体" w:cs="Arial"/>
                <w:color w:val="000000"/>
                <w:szCs w:val="21"/>
                <w:highlight w:val="none"/>
              </w:rPr>
            </w:r>
            <w:r/>
          </w:p>
        </w:tc>
        <w:tc>
          <w:tcPr>
            <w:tcW w:w="1871"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rPr>
            </w:r>
            <w:r/>
          </w:p>
        </w:tc>
        <w:tc>
          <w:tcPr>
            <w:tcW w:w="147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成立日期</w:t>
            </w:r>
            <w:r>
              <w:rPr>
                <w:rFonts w:ascii="宋体" w:hAnsi="宋体" w:cs="Arial"/>
                <w:color w:val="000000"/>
                <w:szCs w:val="21"/>
                <w:highlight w:val="none"/>
              </w:rPr>
            </w:r>
            <w:r/>
          </w:p>
        </w:tc>
        <w:tc>
          <w:tcPr>
            <w:gridSpan w:val="2"/>
            <w:tcW w:w="3049"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rPr>
            </w:r>
            <w:r/>
          </w:p>
        </w:tc>
      </w:tr>
      <w:tr>
        <w:trPr>
          <w:trHeight w:val="425"/>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企业地址</w:t>
            </w:r>
            <w:r>
              <w:rPr>
                <w:rFonts w:ascii="宋体" w:hAnsi="宋体" w:cs="Arial"/>
                <w:color w:val="000000"/>
                <w:szCs w:val="21"/>
                <w:highlight w:val="none"/>
              </w:rPr>
            </w:r>
            <w:r/>
          </w:p>
        </w:tc>
        <w:tc>
          <w:tcPr>
            <w:tcW w:w="1871"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rPr>
            </w:r>
            <w:r/>
          </w:p>
        </w:tc>
        <w:tc>
          <w:tcPr>
            <w:tcW w:w="147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注册资本</w:t>
            </w:r>
            <w:r>
              <w:rPr>
                <w:rFonts w:ascii="宋体" w:hAnsi="宋体" w:cs="Arial"/>
                <w:color w:val="000000"/>
                <w:szCs w:val="21"/>
                <w:highlight w:val="none"/>
              </w:rPr>
            </w:r>
            <w:r/>
          </w:p>
        </w:tc>
        <w:tc>
          <w:tcPr>
            <w:gridSpan w:val="2"/>
            <w:tcW w:w="3049" w:type="dxa"/>
            <w:vAlign w:val="center"/>
            <w:textDirection w:val="lrTb"/>
            <w:noWrap w:val="false"/>
          </w:tcPr>
          <w:p>
            <w:pPr>
              <w:pStyle w:val="851"/>
              <w:ind w:firstLine="2160"/>
              <w:rPr>
                <w:rFonts w:ascii="宋体" w:hAnsi="宋体" w:cs="Arial"/>
                <w:color w:val="000000"/>
                <w:szCs w:val="21"/>
                <w:highlight w:val="none"/>
              </w:rPr>
            </w:pPr>
            <w:r>
              <w:rPr>
                <w:rFonts w:ascii="宋体" w:hAnsi="宋体" w:cs="Arial"/>
                <w:color w:val="000000"/>
                <w:szCs w:val="21"/>
                <w:highlight w:val="none"/>
                <w:lang w:val="zh-CN"/>
              </w:rPr>
              <w:t xml:space="preserve">万元</w:t>
            </w:r>
            <w:r>
              <w:rPr>
                <w:rFonts w:ascii="宋体" w:hAnsi="宋体" w:cs="Arial"/>
                <w:color w:val="000000"/>
                <w:szCs w:val="21"/>
                <w:highlight w:val="none"/>
              </w:rPr>
            </w:r>
            <w:r/>
          </w:p>
        </w:tc>
      </w:tr>
      <w:tr>
        <w:trPr>
          <w:trHeight w:val="425"/>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经营范围</w:t>
            </w:r>
            <w:r>
              <w:rPr>
                <w:rFonts w:ascii="宋体" w:hAnsi="宋体" w:cs="Arial"/>
                <w:color w:val="000000"/>
                <w:szCs w:val="21"/>
                <w:highlight w:val="none"/>
              </w:rPr>
            </w:r>
            <w:r/>
          </w:p>
        </w:tc>
        <w:tc>
          <w:tcPr>
            <w:gridSpan w:val="4"/>
            <w:tcW w:w="639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rPr>
            </w:r>
            <w:r/>
          </w:p>
        </w:tc>
      </w:tr>
      <w:tr>
        <w:trPr>
          <w:trHeight w:val="425"/>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职工人数</w:t>
            </w:r>
            <w:r>
              <w:rPr>
                <w:rFonts w:ascii="宋体" w:hAnsi="宋体" w:cs="Arial"/>
                <w:color w:val="000000"/>
                <w:szCs w:val="21"/>
                <w:highlight w:val="none"/>
              </w:rPr>
            </w:r>
            <w:r/>
          </w:p>
        </w:tc>
        <w:tc>
          <w:tcPr>
            <w:tcW w:w="1871"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rPr>
            </w:r>
            <w:r/>
          </w:p>
        </w:tc>
        <w:tc>
          <w:tcPr>
            <w:gridSpan w:val="2"/>
            <w:tcW w:w="3546"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其中：有中高级以上职称的人数</w:t>
            </w:r>
            <w:r>
              <w:rPr>
                <w:rFonts w:ascii="宋体" w:hAnsi="宋体" w:cs="Arial"/>
                <w:color w:val="000000"/>
                <w:szCs w:val="21"/>
                <w:highlight w:val="none"/>
              </w:rPr>
            </w:r>
            <w:r/>
          </w:p>
        </w:tc>
        <w:tc>
          <w:tcPr>
            <w:tcW w:w="976"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rPr>
            </w:r>
            <w:r/>
          </w:p>
        </w:tc>
      </w:tr>
      <w:tr>
        <w:trPr>
          <w:trHeight w:val="449"/>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资产总计</w:t>
            </w:r>
            <w:r>
              <w:rPr>
                <w:rFonts w:ascii="宋体" w:hAnsi="宋体" w:cs="Arial"/>
                <w:color w:val="000000"/>
                <w:szCs w:val="21"/>
                <w:highlight w:val="none"/>
              </w:rPr>
            </w:r>
            <w:r/>
          </w:p>
        </w:tc>
        <w:tc>
          <w:tcPr>
            <w:tcW w:w="1871"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      万元</w:t>
            </w:r>
            <w:r>
              <w:rPr>
                <w:rFonts w:ascii="宋体" w:hAnsi="宋体" w:cs="Arial"/>
                <w:color w:val="000000"/>
                <w:szCs w:val="21"/>
                <w:highlight w:val="none"/>
              </w:rPr>
            </w:r>
            <w:r/>
          </w:p>
        </w:tc>
        <w:tc>
          <w:tcPr>
            <w:tcW w:w="147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净资产</w:t>
            </w:r>
            <w:r>
              <w:rPr>
                <w:rFonts w:ascii="宋体" w:hAnsi="宋体" w:cs="Arial"/>
                <w:color w:val="000000"/>
                <w:szCs w:val="21"/>
                <w:highlight w:val="none"/>
              </w:rPr>
            </w:r>
            <w:r/>
          </w:p>
        </w:tc>
        <w:tc>
          <w:tcPr>
            <w:gridSpan w:val="2"/>
            <w:tcW w:w="3049" w:type="dxa"/>
            <w:vAlign w:val="center"/>
            <w:textDirection w:val="lrTb"/>
            <w:noWrap w:val="false"/>
          </w:tcPr>
          <w:p>
            <w:pPr>
              <w:pStyle w:val="851"/>
              <w:ind w:firstLine="1680"/>
              <w:rPr>
                <w:rFonts w:ascii="宋体" w:hAnsi="宋体" w:cs="Arial"/>
                <w:color w:val="000000"/>
                <w:szCs w:val="21"/>
                <w:highlight w:val="none"/>
              </w:rPr>
            </w:pPr>
            <w:r>
              <w:rPr>
                <w:rFonts w:ascii="宋体" w:hAnsi="宋体" w:cs="Arial"/>
                <w:color w:val="000000"/>
                <w:szCs w:val="21"/>
                <w:highlight w:val="none"/>
                <w:lang w:val="zh-CN"/>
              </w:rPr>
              <w:t xml:space="preserve">万元</w:t>
            </w:r>
            <w:r>
              <w:rPr>
                <w:rFonts w:ascii="宋体" w:hAnsi="宋体" w:cs="Arial"/>
                <w:color w:val="000000"/>
                <w:szCs w:val="21"/>
                <w:highlight w:val="none"/>
              </w:rPr>
            </w:r>
            <w:r/>
          </w:p>
        </w:tc>
      </w:tr>
      <w:tr>
        <w:trPr>
          <w:trHeight w:val="425"/>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股东权益</w:t>
            </w:r>
            <w:r>
              <w:rPr>
                <w:rFonts w:ascii="宋体" w:hAnsi="宋体" w:cs="Arial"/>
                <w:color w:val="000000"/>
                <w:szCs w:val="21"/>
                <w:highlight w:val="none"/>
              </w:rPr>
            </w:r>
            <w:r/>
          </w:p>
        </w:tc>
        <w:tc>
          <w:tcPr>
            <w:tcW w:w="1871"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zh-CN"/>
              </w:rPr>
              <w:t xml:space="preserve"> </w:t>
            </w:r>
            <w:r>
              <w:rPr>
                <w:rFonts w:ascii="宋体" w:hAnsi="宋体" w:cs="Arial"/>
                <w:color w:val="000000"/>
                <w:szCs w:val="21"/>
                <w:highlight w:val="none"/>
                <w:lang w:val="zh-CN"/>
              </w:rPr>
              <w:t xml:space="preserve">万元</w:t>
            </w:r>
            <w:r>
              <w:rPr>
                <w:rFonts w:ascii="宋体" w:hAnsi="宋体" w:cs="Arial"/>
                <w:color w:val="000000"/>
                <w:szCs w:val="21"/>
                <w:highlight w:val="none"/>
              </w:rPr>
            </w:r>
            <w:r/>
          </w:p>
        </w:tc>
        <w:tc>
          <w:tcPr>
            <w:tcW w:w="147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销售收入</w:t>
            </w:r>
            <w:r>
              <w:rPr>
                <w:rFonts w:ascii="宋体" w:hAnsi="宋体" w:cs="Arial"/>
                <w:color w:val="000000"/>
                <w:szCs w:val="21"/>
                <w:highlight w:val="none"/>
              </w:rPr>
            </w:r>
            <w:r/>
          </w:p>
        </w:tc>
        <w:tc>
          <w:tcPr>
            <w:gridSpan w:val="2"/>
            <w:tcW w:w="3049" w:type="dxa"/>
            <w:vAlign w:val="center"/>
            <w:textDirection w:val="lrTb"/>
            <w:noWrap w:val="false"/>
          </w:tcPr>
          <w:p>
            <w:pPr>
              <w:pStyle w:val="851"/>
              <w:ind w:firstLine="420"/>
              <w:rPr>
                <w:rFonts w:ascii="宋体" w:hAnsi="宋体" w:cs="Arial"/>
                <w:color w:val="000000"/>
                <w:szCs w:val="21"/>
                <w:highlight w:val="none"/>
              </w:rPr>
            </w:pPr>
            <w:r>
              <w:rPr>
                <w:rFonts w:ascii="宋体" w:hAnsi="宋体" w:cs="Arial"/>
                <w:color w:val="000000"/>
                <w:szCs w:val="21"/>
                <w:highlight w:val="none"/>
                <w:lang w:val="zh-CN"/>
              </w:rPr>
              <w:t xml:space="preserve">年          万元</w:t>
            </w:r>
            <w:r>
              <w:rPr>
                <w:rFonts w:ascii="宋体" w:hAnsi="宋体" w:cs="Arial"/>
                <w:color w:val="000000"/>
                <w:szCs w:val="21"/>
                <w:highlight w:val="none"/>
              </w:rPr>
            </w:r>
            <w:r/>
          </w:p>
        </w:tc>
      </w:tr>
      <w:tr>
        <w:trPr>
          <w:trHeight w:val="425"/>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实现利润</w:t>
            </w:r>
            <w:r>
              <w:rPr>
                <w:rFonts w:ascii="宋体" w:hAnsi="宋体" w:cs="Arial"/>
                <w:color w:val="000000"/>
                <w:szCs w:val="21"/>
                <w:highlight w:val="none"/>
              </w:rPr>
            </w:r>
            <w:r/>
          </w:p>
        </w:tc>
        <w:tc>
          <w:tcPr>
            <w:gridSpan w:val="4"/>
            <w:tcW w:w="6393" w:type="dxa"/>
            <w:vAlign w:val="center"/>
            <w:textDirection w:val="lrTb"/>
            <w:noWrap w:val="false"/>
          </w:tcPr>
          <w:p>
            <w:pPr>
              <w:pStyle w:val="851"/>
              <w:jc w:val="center"/>
              <w:rPr>
                <w:rFonts w:ascii="宋体" w:hAnsi="宋体" w:cs="Arial"/>
                <w:color w:val="000000"/>
                <w:szCs w:val="21"/>
                <w:highlight w:val="none"/>
              </w:rPr>
            </w:pPr>
            <w:r>
              <w:rPr>
                <w:rFonts w:ascii="宋体" w:hAnsi="宋体" w:cs="Arial"/>
                <w:color w:val="000000"/>
                <w:szCs w:val="21"/>
                <w:highlight w:val="none"/>
                <w:lang w:val="zh-CN"/>
              </w:rPr>
              <w:t xml:space="preserve">年</w:t>
            </w:r>
            <w:r>
              <w:rPr>
                <w:rFonts w:hint="eastAsia" w:ascii="宋体" w:hAnsi="宋体" w:cs="Arial"/>
                <w:color w:val="000000"/>
                <w:szCs w:val="21"/>
                <w:highlight w:val="none"/>
              </w:rPr>
              <w:t xml:space="preserve">   </w:t>
            </w:r>
            <w:r>
              <w:rPr>
                <w:rFonts w:ascii="宋体" w:hAnsi="宋体" w:cs="Arial"/>
                <w:color w:val="000000"/>
                <w:szCs w:val="21"/>
                <w:highlight w:val="none"/>
                <w:lang w:val="zh-CN"/>
              </w:rPr>
              <w:t xml:space="preserve">  万元</w:t>
            </w:r>
            <w:r>
              <w:rPr>
                <w:rFonts w:ascii="宋体" w:hAnsi="宋体" w:cs="Arial"/>
                <w:color w:val="000000"/>
                <w:szCs w:val="21"/>
                <w:highlight w:val="none"/>
              </w:rPr>
            </w:r>
            <w:r/>
          </w:p>
        </w:tc>
      </w:tr>
      <w:tr>
        <w:trPr>
          <w:trHeight w:val="850"/>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营业面积（含厂房面积）</w:t>
            </w:r>
            <w:r>
              <w:rPr>
                <w:rFonts w:ascii="宋体" w:hAnsi="宋体" w:cs="Arial"/>
                <w:color w:val="000000"/>
                <w:szCs w:val="21"/>
                <w:highlight w:val="none"/>
              </w:rPr>
            </w:r>
            <w:r/>
          </w:p>
        </w:tc>
        <w:tc>
          <w:tcPr>
            <w:tcW w:w="1871"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       平方米</w:t>
            </w:r>
            <w:r>
              <w:rPr>
                <w:rFonts w:ascii="宋体" w:hAnsi="宋体" w:cs="Arial"/>
                <w:color w:val="000000"/>
                <w:szCs w:val="21"/>
                <w:highlight w:val="none"/>
              </w:rPr>
            </w:r>
            <w:r/>
          </w:p>
        </w:tc>
        <w:tc>
          <w:tcPr>
            <w:tcW w:w="147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其中：</w:t>
            </w:r>
            <w:r>
              <w:rPr>
                <w:rFonts w:ascii="宋体" w:hAnsi="宋体" w:cs="Arial"/>
                <w:color w:val="000000"/>
                <w:szCs w:val="21"/>
                <w:highlight w:val="none"/>
              </w:rPr>
            </w:r>
            <w:r/>
          </w:p>
        </w:tc>
        <w:tc>
          <w:tcPr>
            <w:gridSpan w:val="2"/>
            <w:tcW w:w="3049"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自有面积         平方米</w:t>
            </w:r>
            <w:r>
              <w:rPr>
                <w:rFonts w:ascii="宋体" w:hAnsi="宋体" w:cs="Arial"/>
                <w:color w:val="000000"/>
                <w:szCs w:val="21"/>
                <w:highlight w:val="none"/>
              </w:rPr>
            </w:r>
            <w:r/>
          </w:p>
          <w:p>
            <w:pPr>
              <w:pStyle w:val="851"/>
              <w:rPr>
                <w:rFonts w:ascii="宋体" w:hAnsi="宋体" w:cs="Arial"/>
                <w:color w:val="000000"/>
                <w:szCs w:val="21"/>
                <w:highlight w:val="none"/>
              </w:rPr>
            </w:pPr>
            <w:r>
              <w:rPr>
                <w:rFonts w:ascii="宋体" w:hAnsi="宋体" w:cs="Arial"/>
                <w:color w:val="000000"/>
                <w:szCs w:val="21"/>
                <w:highlight w:val="none"/>
                <w:lang w:val="zh-CN"/>
              </w:rPr>
              <w:t xml:space="preserve">承租面积         平方米</w:t>
            </w:r>
            <w:r>
              <w:rPr>
                <w:rFonts w:ascii="宋体" w:hAnsi="宋体" w:cs="Arial"/>
                <w:color w:val="000000"/>
                <w:szCs w:val="21"/>
                <w:highlight w:val="none"/>
              </w:rPr>
            </w:r>
            <w:r/>
          </w:p>
        </w:tc>
      </w:tr>
      <w:tr>
        <w:trPr>
          <w:trHeight w:val="449"/>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单位优势及</w:t>
            </w:r>
            <w:r>
              <w:rPr>
                <w:rFonts w:hint="eastAsia" w:ascii="宋体" w:hAnsi="宋体" w:cs="Arial"/>
                <w:color w:val="000000"/>
                <w:szCs w:val="21"/>
                <w:highlight w:val="none"/>
                <w:lang w:val="en-US" w:eastAsia="zh-CN"/>
              </w:rPr>
              <w:t xml:space="preserve">专</w:t>
            </w:r>
            <w:r>
              <w:rPr>
                <w:rFonts w:ascii="宋体" w:hAnsi="宋体" w:cs="Arial"/>
                <w:color w:val="000000"/>
                <w:szCs w:val="21"/>
                <w:highlight w:val="none"/>
                <w:lang w:val="zh-CN"/>
              </w:rPr>
              <w:t xml:space="preserve">长</w:t>
            </w:r>
            <w:r>
              <w:rPr>
                <w:rFonts w:ascii="宋体" w:hAnsi="宋体" w:cs="Arial"/>
                <w:color w:val="000000"/>
                <w:szCs w:val="21"/>
                <w:highlight w:val="none"/>
              </w:rPr>
            </w:r>
            <w:r/>
          </w:p>
        </w:tc>
        <w:tc>
          <w:tcPr>
            <w:gridSpan w:val="4"/>
            <w:tcW w:w="639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rPr>
            </w:r>
            <w:r/>
          </w:p>
        </w:tc>
      </w:tr>
      <w:tr>
        <w:trPr>
          <w:trHeight w:val="850"/>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近三年来完成或正在履行的重大合同情况</w:t>
            </w:r>
            <w:r>
              <w:rPr>
                <w:rFonts w:ascii="宋体" w:hAnsi="宋体" w:cs="Arial"/>
                <w:color w:val="000000"/>
                <w:szCs w:val="21"/>
                <w:highlight w:val="none"/>
              </w:rPr>
            </w:r>
            <w:r/>
          </w:p>
        </w:tc>
        <w:tc>
          <w:tcPr>
            <w:gridSpan w:val="4"/>
            <w:tcW w:w="639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rPr>
            </w:r>
            <w:r/>
          </w:p>
        </w:tc>
      </w:tr>
      <w:tr>
        <w:trPr>
          <w:trHeight w:val="850"/>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最近</w:t>
            </w:r>
            <w:r>
              <w:rPr>
                <w:rFonts w:hint="eastAsia" w:ascii="宋体" w:hAnsi="宋体" w:cs="Arial"/>
                <w:color w:val="000000"/>
                <w:szCs w:val="21"/>
                <w:highlight w:val="none"/>
              </w:rPr>
              <w:t xml:space="preserve">3</w:t>
            </w:r>
            <w:r>
              <w:rPr>
                <w:rFonts w:ascii="宋体" w:hAnsi="宋体" w:cs="Arial"/>
                <w:color w:val="000000"/>
                <w:szCs w:val="21"/>
                <w:highlight w:val="none"/>
                <w:lang w:val="zh-CN"/>
              </w:rPr>
              <w:t xml:space="preserve">年内在经营过程中受到何种奖励或处分</w:t>
            </w:r>
            <w:r>
              <w:rPr>
                <w:rFonts w:ascii="宋体" w:hAnsi="宋体" w:cs="Arial"/>
                <w:color w:val="000000"/>
                <w:szCs w:val="21"/>
                <w:highlight w:val="none"/>
              </w:rPr>
            </w:r>
            <w:r/>
          </w:p>
        </w:tc>
        <w:tc>
          <w:tcPr>
            <w:gridSpan w:val="4"/>
            <w:tcW w:w="639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（包括财政、工商、税务、物价、技监部门稽查情况和结果）</w:t>
            </w:r>
            <w:r>
              <w:rPr>
                <w:rFonts w:ascii="宋体" w:hAnsi="宋体" w:cs="Arial"/>
                <w:color w:val="000000"/>
                <w:szCs w:val="21"/>
                <w:highlight w:val="none"/>
              </w:rPr>
            </w:r>
            <w:r/>
          </w:p>
        </w:tc>
      </w:tr>
      <w:tr>
        <w:trPr>
          <w:trHeight w:val="1299"/>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最近3年内有无因售假、售劣或是其他原因被消费者投诉或起诉的情况及说明</w:t>
            </w:r>
            <w:r>
              <w:rPr>
                <w:rFonts w:ascii="宋体" w:hAnsi="宋体" w:cs="Arial"/>
                <w:color w:val="000000"/>
                <w:szCs w:val="21"/>
                <w:highlight w:val="none"/>
              </w:rPr>
            </w:r>
            <w:r/>
          </w:p>
        </w:tc>
        <w:tc>
          <w:tcPr>
            <w:gridSpan w:val="4"/>
            <w:tcW w:w="639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（包括解决方式和结果）</w:t>
            </w:r>
            <w:r>
              <w:rPr>
                <w:rFonts w:ascii="宋体" w:hAnsi="宋体" w:cs="Arial"/>
                <w:color w:val="000000"/>
                <w:szCs w:val="21"/>
                <w:highlight w:val="none"/>
              </w:rPr>
            </w:r>
            <w:r/>
          </w:p>
        </w:tc>
      </w:tr>
      <w:tr>
        <w:trPr>
          <w:trHeight w:val="1276"/>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最近3年内主要负责人有无因经济犯罪被司法机关追究的情况及说明</w:t>
            </w:r>
            <w:r>
              <w:rPr>
                <w:rFonts w:ascii="宋体" w:hAnsi="宋体" w:cs="Arial"/>
                <w:color w:val="000000"/>
                <w:szCs w:val="21"/>
                <w:highlight w:val="none"/>
              </w:rPr>
            </w:r>
            <w:r/>
          </w:p>
        </w:tc>
        <w:tc>
          <w:tcPr>
            <w:gridSpan w:val="4"/>
            <w:tcW w:w="639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rPr>
            </w:r>
            <w:r/>
          </w:p>
        </w:tc>
      </w:tr>
      <w:tr>
        <w:trPr>
          <w:trHeight w:val="1079"/>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获得技术认证的工程师及简介</w:t>
            </w:r>
            <w:r>
              <w:rPr>
                <w:rFonts w:ascii="宋体" w:hAnsi="宋体" w:cs="Arial"/>
                <w:color w:val="000000"/>
                <w:szCs w:val="21"/>
                <w:highlight w:val="none"/>
              </w:rPr>
            </w:r>
            <w:r/>
          </w:p>
        </w:tc>
        <w:tc>
          <w:tcPr>
            <w:gridSpan w:val="4"/>
            <w:tcW w:w="639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rPr>
            </w:r>
            <w:r/>
          </w:p>
        </w:tc>
      </w:tr>
      <w:tr>
        <w:trPr>
          <w:trHeight w:val="882"/>
        </w:trPr>
        <w:tc>
          <w:tcPr>
            <w:tcW w:w="2682"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lang w:val="zh-CN"/>
              </w:rPr>
              <w:t xml:space="preserve">其他需要说明的情况</w:t>
            </w:r>
            <w:r>
              <w:rPr>
                <w:rFonts w:ascii="宋体" w:hAnsi="宋体" w:cs="Arial"/>
                <w:color w:val="000000"/>
                <w:szCs w:val="21"/>
                <w:highlight w:val="none"/>
              </w:rPr>
            </w:r>
            <w:r/>
          </w:p>
        </w:tc>
        <w:tc>
          <w:tcPr>
            <w:gridSpan w:val="4"/>
            <w:tcW w:w="6393" w:type="dxa"/>
            <w:vAlign w:val="center"/>
            <w:textDirection w:val="lrTb"/>
            <w:noWrap w:val="false"/>
          </w:tcPr>
          <w:p>
            <w:pPr>
              <w:pStyle w:val="851"/>
              <w:rPr>
                <w:rFonts w:ascii="宋体" w:hAnsi="宋体" w:cs="Arial"/>
                <w:color w:val="000000"/>
                <w:szCs w:val="21"/>
                <w:highlight w:val="none"/>
              </w:rPr>
            </w:pPr>
            <w:r>
              <w:rPr>
                <w:rFonts w:ascii="宋体" w:hAnsi="宋体" w:cs="Arial"/>
                <w:color w:val="000000"/>
                <w:szCs w:val="21"/>
                <w:highlight w:val="none"/>
              </w:rPr>
            </w:r>
            <w:r/>
          </w:p>
        </w:tc>
      </w:tr>
    </w:tbl>
    <w:p>
      <w:pPr>
        <w:pStyle w:val="851"/>
        <w:jc w:val="left"/>
        <w:rPr>
          <w:rFonts w:ascii="宋体" w:hAnsi="宋体"/>
          <w:b/>
          <w:color w:val="000000"/>
          <w:sz w:val="24"/>
          <w:szCs w:val="24"/>
          <w:highlight w:val="none"/>
        </w:rPr>
      </w:pPr>
      <w:r>
        <w:rPr>
          <w:rFonts w:ascii="宋体" w:hAnsi="宋体"/>
          <w:b/>
          <w:color w:val="000000"/>
          <w:sz w:val="24"/>
          <w:szCs w:val="24"/>
          <w:highlight w:val="none"/>
        </w:rPr>
      </w:r>
      <w:r/>
    </w:p>
    <w:p>
      <w:pPr>
        <w:pStyle w:val="862"/>
        <w:rPr>
          <w:color w:val="000000"/>
          <w:highlight w:val="none"/>
        </w:rPr>
      </w:pPr>
      <w:r>
        <w:rPr>
          <w:color w:val="000000"/>
          <w:highlight w:val="none"/>
        </w:rPr>
      </w:r>
      <w:r/>
    </w:p>
    <w:p>
      <w:pPr>
        <w:pStyle w:val="851"/>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br w:type="page" w:clear="all"/>
      </w:r>
      <w:r>
        <w:rPr>
          <w:rFonts w:hint="eastAsia" w:ascii="宋体" w:hAnsi="宋体"/>
          <w:b/>
          <w:color w:val="000000"/>
          <w:sz w:val="24"/>
          <w:szCs w:val="24"/>
          <w:highlight w:val="none"/>
          <w:lang w:val="en-US" w:eastAsia="zh-CN"/>
        </w:rPr>
        <w:t xml:space="preserve">十一、</w:t>
      </w:r>
      <w:r>
        <w:rPr>
          <w:rFonts w:hint="eastAsia" w:ascii="宋体" w:hAnsi="宋体"/>
          <w:b/>
          <w:color w:val="000000"/>
          <w:sz w:val="24"/>
          <w:szCs w:val="24"/>
          <w:highlight w:val="none"/>
        </w:rPr>
        <w:t xml:space="preserve">参加采购活动前三年内，在经营活动中没有重大违法记录的书面声明</w:t>
      </w:r>
      <w:r>
        <w:rPr>
          <w:rFonts w:ascii="宋体" w:hAnsi="宋体"/>
          <w:b/>
          <w:color w:val="000000"/>
          <w:sz w:val="24"/>
          <w:szCs w:val="24"/>
          <w:highlight w:val="none"/>
        </w:rPr>
      </w:r>
      <w:r/>
    </w:p>
    <w:p>
      <w:pPr>
        <w:pStyle w:val="851"/>
        <w:jc w:val="left"/>
        <w:rPr>
          <w:rFonts w:ascii="宋体" w:hAnsi="宋体"/>
          <w:b/>
          <w:color w:val="000000"/>
          <w:sz w:val="24"/>
          <w:szCs w:val="24"/>
          <w:highlight w:val="none"/>
        </w:rPr>
      </w:pPr>
      <w:r>
        <w:rPr>
          <w:rFonts w:ascii="宋体" w:hAnsi="宋体"/>
          <w:b/>
          <w:color w:val="000000"/>
          <w:sz w:val="24"/>
          <w:szCs w:val="24"/>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最近三年内无重大违法记录声明</w:t>
      </w:r>
      <w:r>
        <w:rPr>
          <w:rFonts w:ascii="宋体" w:hAnsi="宋体" w:cs="宋体"/>
          <w:b/>
          <w:color w:val="000000"/>
          <w:szCs w:val="21"/>
          <w:highlight w:val="none"/>
        </w:rPr>
      </w:r>
      <w:r/>
    </w:p>
    <w:p>
      <w:pPr>
        <w:pStyle w:val="851"/>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1"/>
        <w:spacing w:line="480" w:lineRule="auto"/>
        <w:rPr>
          <w:rFonts w:ascii="宋体" w:hAnsi="宋体" w:cs="宋体"/>
          <w:color w:val="000000"/>
          <w:szCs w:val="21"/>
          <w:highlight w:val="none"/>
        </w:rPr>
      </w:pPr>
      <w:r>
        <w:rPr>
          <w:rFonts w:ascii="宋体" w:hAnsi="宋体" w:cs="宋体"/>
          <w:color w:val="000000"/>
          <w:szCs w:val="21"/>
          <w:highlight w:val="none"/>
        </w:rPr>
      </w:r>
      <w:r/>
    </w:p>
    <w:p>
      <w:pPr>
        <w:pStyle w:val="851"/>
        <w:ind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______________________参加投标项目名称_____________________招标编号：_____________________项目，在此郑重声明：我公司近三年内未因自身的任何违约、违法、不良记录及违反商业道德的行为而导致合同接触或招致法律诉讼。</w:t>
      </w:r>
      <w:r>
        <w:rPr>
          <w:rFonts w:ascii="宋体" w:hAnsi="宋体" w:cs="宋体"/>
          <w:color w:val="000000"/>
          <w:szCs w:val="21"/>
          <w:highlight w:val="none"/>
        </w:rPr>
      </w:r>
      <w:r/>
    </w:p>
    <w:p>
      <w:pPr>
        <w:pStyle w:val="851"/>
        <w:spacing w:line="480" w:lineRule="auto"/>
        <w:rPr>
          <w:rFonts w:ascii="宋体" w:hAnsi="宋体" w:cs="宋体"/>
          <w:color w:val="000000"/>
          <w:szCs w:val="21"/>
          <w:highlight w:val="none"/>
        </w:rPr>
      </w:pPr>
      <w:r>
        <w:rPr>
          <w:rFonts w:ascii="宋体" w:hAnsi="宋体" w:cs="宋体"/>
          <w:color w:val="000000"/>
          <w:szCs w:val="21"/>
          <w:highlight w:val="none"/>
        </w:rPr>
      </w:r>
      <w:r/>
    </w:p>
    <w:p>
      <w:pPr>
        <w:pStyle w:val="851"/>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特此承诺！</w:t>
      </w:r>
      <w:r>
        <w:rPr>
          <w:rFonts w:ascii="宋体" w:hAnsi="宋体" w:cs="宋体"/>
          <w:color w:val="000000"/>
          <w:szCs w:val="21"/>
          <w:highlight w:val="none"/>
        </w:rPr>
      </w:r>
      <w:r/>
    </w:p>
    <w:p>
      <w:pPr>
        <w:pStyle w:val="851"/>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1"/>
        <w:ind w:left="2520" w:right="420" w:firstLine="882"/>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单位</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公章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1"/>
        <w:ind w:right="420"/>
        <w:spacing w:line="480" w:lineRule="auto"/>
        <w:rPr>
          <w:rFonts w:ascii="宋体" w:hAnsi="宋体" w:cs="宋体"/>
          <w:color w:val="000000"/>
          <w:szCs w:val="21"/>
          <w:highlight w:val="none"/>
        </w:rPr>
      </w:pPr>
      <w:r>
        <w:rPr>
          <w:rFonts w:ascii="宋体" w:hAnsi="宋体" w:cs="宋体"/>
          <w:color w:val="000000"/>
          <w:szCs w:val="21"/>
          <w:highlight w:val="none"/>
        </w:rPr>
      </w:r>
      <w:r/>
    </w:p>
    <w:p>
      <w:pPr>
        <w:pStyle w:val="851"/>
        <w:ind w:left="2520" w:right="420" w:firstLine="882"/>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p>
      <w:pPr>
        <w:pStyle w:val="859"/>
        <w:rPr>
          <w:rFonts w:hint="eastAsia" w:ascii="宋体" w:hAnsi="宋体" w:cs="宋体"/>
          <w:color w:val="000000"/>
          <w:szCs w:val="21"/>
          <w:highlight w:val="none"/>
        </w:rPr>
      </w:pPr>
      <w:r>
        <w:rPr>
          <w:rFonts w:hint="eastAsia" w:ascii="宋体" w:hAnsi="宋体" w:cs="宋体"/>
          <w:color w:val="000000"/>
          <w:szCs w:val="21"/>
          <w:highlight w:val="none"/>
        </w:rPr>
      </w:r>
      <w:r/>
    </w:p>
    <w:p>
      <w:pPr>
        <w:pStyle w:val="851"/>
        <w:rPr>
          <w:rFonts w:hint="eastAsia" w:ascii="宋体" w:hAnsi="宋体" w:cs="宋体"/>
          <w:color w:val="000000"/>
          <w:szCs w:val="21"/>
          <w:highlight w:val="none"/>
        </w:rPr>
      </w:pP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p>
      <w:pPr>
        <w:pStyle w:val="859"/>
        <w:rPr>
          <w:rFonts w:hint="eastAsia" w:ascii="宋体" w:hAnsi="宋体" w:cs="宋体"/>
          <w:color w:val="000000"/>
          <w:szCs w:val="21"/>
          <w:highlight w:val="none"/>
        </w:rPr>
      </w:pPr>
      <w:r>
        <w:rPr>
          <w:rFonts w:hint="eastAsia" w:ascii="宋体" w:hAnsi="宋体" w:cs="宋体"/>
          <w:color w:val="000000"/>
          <w:szCs w:val="21"/>
          <w:highlight w:val="none"/>
        </w:rPr>
      </w:r>
      <w:r/>
    </w:p>
    <w:p>
      <w:pPr>
        <w:pStyle w:val="859"/>
        <w:ind w:left="0" w:firstLine="0"/>
        <w:rPr>
          <w:rFonts w:hint="eastAsia" w:ascii="宋体" w:hAnsi="宋体" w:cs="宋体"/>
          <w:color w:val="000000"/>
          <w:szCs w:val="21"/>
          <w:highlight w:val="none"/>
        </w:rPr>
      </w:pPr>
      <w:r>
        <w:rPr>
          <w:rFonts w:hint="eastAsia" w:ascii="宋体" w:hAnsi="宋体" w:cs="宋体"/>
          <w:color w:val="000000"/>
          <w:szCs w:val="21"/>
          <w:highlight w:val="none"/>
        </w:rPr>
      </w:r>
      <w:r/>
    </w:p>
    <w:p>
      <w:pPr>
        <w:pStyle w:val="851"/>
        <w:rPr>
          <w:rFonts w:hint="eastAsia" w:ascii="宋体" w:hAnsi="宋体" w:cs="宋体"/>
          <w:color w:val="000000"/>
          <w:szCs w:val="21"/>
          <w:highlight w:val="none"/>
        </w:rPr>
      </w:pP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p>
      <w:pPr>
        <w:pStyle w:val="851"/>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br w:type="page" w:clear="all"/>
      </w:r>
      <w:r>
        <w:rPr>
          <w:rFonts w:hint="eastAsia" w:ascii="宋体" w:hAnsi="宋体"/>
          <w:b/>
          <w:color w:val="000000"/>
          <w:sz w:val="24"/>
          <w:szCs w:val="24"/>
          <w:highlight w:val="none"/>
          <w:lang w:val="en-US" w:eastAsia="zh-CN"/>
        </w:rPr>
        <w:t xml:space="preserve">十二、</w:t>
      </w:r>
      <w:r>
        <w:rPr>
          <w:rFonts w:hint="eastAsia" w:ascii="宋体" w:hAnsi="宋体"/>
          <w:b/>
          <w:color w:val="000000"/>
          <w:sz w:val="24"/>
          <w:szCs w:val="24"/>
          <w:highlight w:val="none"/>
        </w:rPr>
        <w:t xml:space="preserve">中小企业声明函</w:t>
      </w:r>
      <w:r>
        <w:rPr>
          <w:rFonts w:ascii="宋体" w:hAnsi="宋体"/>
          <w:b/>
          <w:color w:val="000000"/>
          <w:sz w:val="24"/>
          <w:szCs w:val="24"/>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pStyle w:val="856"/>
        <w:ind w:firstLine="482"/>
        <w:jc w:val="center"/>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中小企业声明函（服务）</w:t>
      </w:r>
      <w:r>
        <w:rPr>
          <w:rFonts w:hint="eastAsia" w:hAnsi="宋体" w:eastAsia="宋体" w:cs="宋体"/>
          <w:b/>
          <w:color w:val="000000"/>
          <w:sz w:val="24"/>
          <w:szCs w:val="24"/>
          <w:highlight w:val="none"/>
        </w:rPr>
      </w:r>
      <w:r/>
    </w:p>
    <w:p>
      <w:pPr>
        <w:pStyle w:val="856"/>
        <w:ind w:firstLine="420"/>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（标的名称）</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万元（注1），属于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（标的名称）</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hAnsi="宋体" w:cs="宋体"/>
          <w:color w:val="000000"/>
          <w:szCs w:val="21"/>
          <w:highlight w:val="none"/>
        </w:rPr>
      </w:r>
      <w:r/>
    </w:p>
    <w:p>
      <w:pPr>
        <w:pStyle w:val="851"/>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6"/>
        <w:ind w:firstLine="420"/>
        <w:rPr>
          <w:color w:val="000000"/>
          <w:highlight w:val="none"/>
        </w:rPr>
      </w:pPr>
      <w:r>
        <w:rPr>
          <w:color w:val="000000"/>
          <w:highlight w:val="none"/>
        </w:rPr>
      </w:r>
      <w:r/>
    </w:p>
    <w:p>
      <w:pPr>
        <w:pStyle w:val="851"/>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公章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1"/>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1"/>
        <w:ind w:firstLine="420"/>
        <w:jc w:val="left"/>
        <w:spacing w:line="360" w:lineRule="auto"/>
        <w:rPr>
          <w:color w:val="000000"/>
          <w:highlight w:val="none"/>
        </w:rPr>
      </w:pPr>
      <w:r>
        <w:rPr>
          <w:rFonts w:hint="eastAsia" w:ascii="宋体" w:hAnsi="宋体" w:cs="宋体"/>
          <w:color w:val="000000"/>
          <w:szCs w:val="21"/>
          <w:highlight w:val="none"/>
        </w:rPr>
        <w:t xml:space="preserve">日 期：</w:t>
      </w:r>
      <w:r>
        <w:rPr>
          <w:color w:val="000000"/>
          <w:highlight w:val="none"/>
        </w:rPr>
      </w:r>
      <w:r/>
    </w:p>
    <w:p>
      <w:pPr>
        <w:pStyle w:val="851"/>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1"/>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51"/>
        <w:spacing w:line="360" w:lineRule="auto"/>
        <w:rPr>
          <w:rFonts w:ascii="宋体" w:hAnsi="宋体" w:cs="宋体"/>
          <w:color w:val="000000"/>
          <w:szCs w:val="21"/>
          <w:highlight w:val="none"/>
        </w:rPr>
      </w:pPr>
      <w:r>
        <w:rPr>
          <w:rFonts w:ascii="宋体" w:hAnsi="宋体" w:cs="宋体"/>
          <w:color w:val="000000"/>
          <w:szCs w:val="21"/>
          <w:highlight w:val="none"/>
        </w:rPr>
        <w:t xml:space="preserve">注1：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ascii="宋体" w:hAnsi="宋体" w:cs="宋体"/>
          <w:color w:val="000000"/>
          <w:szCs w:val="21"/>
          <w:highlight w:val="none"/>
        </w:rPr>
      </w:r>
      <w:r/>
    </w:p>
    <w:p>
      <w:pPr>
        <w:pStyle w:val="856"/>
        <w:ind w:firstLine="422"/>
        <w:rPr>
          <w:b/>
          <w:color w:val="000000"/>
          <w:highlight w:val="none"/>
        </w:rPr>
      </w:pPr>
      <w:r>
        <w:rPr>
          <w:b/>
          <w:color w:val="000000"/>
          <w:highlight w:val="none"/>
        </w:rPr>
      </w:r>
      <w:r/>
    </w:p>
    <w:p>
      <w:pPr>
        <w:pStyle w:val="851"/>
        <w:rPr>
          <w:rFonts w:ascii="宋体"/>
          <w:b/>
          <w:color w:val="000000"/>
          <w:highlight w:val="none"/>
        </w:rPr>
      </w:pPr>
      <w:r>
        <w:rPr>
          <w:rFonts w:ascii="宋体"/>
          <w:b/>
          <w:color w:val="000000"/>
          <w:highlight w:val="none"/>
        </w:rPr>
      </w:r>
      <w:r/>
    </w:p>
    <w:p>
      <w:pPr>
        <w:pStyle w:val="864"/>
        <w:rPr>
          <w:rFonts w:ascii="宋体"/>
          <w:b/>
          <w:color w:val="000000"/>
          <w:highlight w:val="none"/>
        </w:rPr>
      </w:pPr>
      <w:r>
        <w:rPr>
          <w:rFonts w:ascii="宋体"/>
          <w:b/>
          <w:color w:val="000000"/>
          <w:highlight w:val="none"/>
        </w:rPr>
      </w:r>
      <w:r/>
    </w:p>
    <w:p>
      <w:pPr>
        <w:pStyle w:val="856"/>
        <w:rPr>
          <w:rFonts w:ascii="宋体"/>
          <w:b/>
          <w:color w:val="000000"/>
          <w:highlight w:val="none"/>
        </w:rPr>
      </w:pPr>
      <w:r>
        <w:rPr>
          <w:rFonts w:ascii="宋体"/>
          <w:b/>
          <w:color w:val="000000"/>
          <w:highlight w:val="none"/>
        </w:rPr>
      </w:r>
      <w:r/>
    </w:p>
    <w:p>
      <w:pPr>
        <w:pStyle w:val="851"/>
        <w:rPr>
          <w:color w:val="000000"/>
          <w:highlight w:val="none"/>
        </w:rPr>
      </w:pPr>
      <w:r>
        <w:rPr>
          <w:color w:val="000000"/>
          <w:highlight w:val="none"/>
        </w:rPr>
      </w:r>
      <w:r/>
    </w:p>
    <w:p>
      <w:pPr>
        <w:pStyle w:val="880"/>
        <w:spacing w:before="0" w:after="0" w:line="360" w:lineRule="auto"/>
        <w:widowControl/>
        <w:rPr>
          <w:rFonts w:ascii="宋体" w:hAnsi="宋体"/>
          <w:bCs/>
          <w:color w:val="000000"/>
          <w:sz w:val="24"/>
          <w:szCs w:val="24"/>
          <w:highlight w:val="none"/>
        </w:rPr>
      </w:pP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、投标（响应）保证承诺书（参考格式）</w:t>
      </w:r>
      <w:r>
        <w:rPr>
          <w:rFonts w:ascii="宋体" w:hAnsi="宋体"/>
          <w:bCs/>
          <w:color w:val="000000"/>
          <w:sz w:val="24"/>
          <w:szCs w:val="24"/>
          <w:highlight w:val="none"/>
        </w:rPr>
      </w:r>
      <w:r/>
    </w:p>
    <w:p>
      <w:pPr>
        <w:pStyle w:val="880"/>
        <w:jc w:val="center"/>
        <w:spacing w:before="0" w:after="0" w:line="360" w:lineRule="auto"/>
        <w:widowControl/>
        <w:rPr>
          <w:rFonts w:ascii="宋体" w:hAnsi="宋体" w:cs="宋体"/>
          <w:color w:val="000000"/>
          <w:sz w:val="21"/>
          <w:szCs w:val="21"/>
          <w:highlight w:val="none"/>
        </w:rPr>
      </w:pPr>
      <w:r>
        <w:rPr>
          <w:rFonts w:ascii="宋体" w:hAnsi="宋体" w:cs="宋体"/>
          <w:color w:val="000000"/>
          <w:sz w:val="21"/>
          <w:szCs w:val="21"/>
          <w:highlight w:val="none"/>
        </w:rPr>
      </w:r>
      <w:r/>
    </w:p>
    <w:p>
      <w:pPr>
        <w:pStyle w:val="85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苏州市诚源招投标代理有限公司</w:t>
      </w:r>
      <w:r>
        <w:rPr>
          <w:rFonts w:ascii="宋体" w:hAnsi="宋体" w:cs="宋体"/>
          <w:color w:val="000000"/>
          <w:szCs w:val="21"/>
          <w:highlight w:val="none"/>
        </w:rPr>
      </w:r>
      <w:r/>
    </w:p>
    <w:p>
      <w:pPr>
        <w:pStyle w:val="880"/>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的投标（响应）,并做出如下承诺：</w:t>
      </w:r>
      <w:r>
        <w:rPr>
          <w:rFonts w:ascii="宋体" w:hAnsi="宋体" w:cs="宋体"/>
          <w:color w:val="000000"/>
          <w:sz w:val="21"/>
          <w:szCs w:val="21"/>
          <w:highlight w:val="none"/>
        </w:rPr>
      </w:r>
      <w:r/>
    </w:p>
    <w:p>
      <w:pPr>
        <w:pStyle w:val="880"/>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支付本采购文件公布的预算金额（或最高限价）的2%作为违约赔偿金（数量不确定的单价采购须约定具体金额）。</w:t>
      </w:r>
      <w:r>
        <w:rPr>
          <w:rFonts w:ascii="宋体" w:hAnsi="宋体" w:cs="宋体"/>
          <w:color w:val="000000"/>
          <w:sz w:val="21"/>
          <w:szCs w:val="21"/>
          <w:highlight w:val="none"/>
        </w:rPr>
      </w:r>
      <w:r/>
    </w:p>
    <w:p>
      <w:pPr>
        <w:pStyle w:val="880"/>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1.自投标（响应）截止时间至本项目发布中标（成交）公告为止，撤销投标（响应）；</w:t>
      </w:r>
      <w:r>
        <w:rPr>
          <w:rFonts w:ascii="宋体" w:hAnsi="宋体" w:cs="宋体"/>
          <w:color w:val="000000"/>
          <w:sz w:val="21"/>
          <w:szCs w:val="21"/>
          <w:highlight w:val="none"/>
        </w:rPr>
      </w:r>
      <w:r/>
    </w:p>
    <w:p>
      <w:pPr>
        <w:pStyle w:val="880"/>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2.中标（成交）后不依法与采购人签订合同；</w:t>
      </w:r>
      <w:r>
        <w:rPr>
          <w:rFonts w:ascii="宋体" w:hAnsi="宋体" w:cs="宋体"/>
          <w:color w:val="000000"/>
          <w:sz w:val="21"/>
          <w:szCs w:val="21"/>
          <w:highlight w:val="none"/>
        </w:rPr>
      </w:r>
      <w:r/>
    </w:p>
    <w:p>
      <w:pPr>
        <w:pStyle w:val="880"/>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3.中标（成交）后不按本采购文件规定向贵方缴纳采购代理费。</w:t>
      </w:r>
      <w:r>
        <w:rPr>
          <w:rFonts w:ascii="宋体" w:hAnsi="宋体" w:cs="宋体"/>
          <w:color w:val="000000"/>
          <w:sz w:val="21"/>
          <w:szCs w:val="21"/>
          <w:highlight w:val="none"/>
        </w:rPr>
      </w:r>
      <w:r/>
    </w:p>
    <w:p>
      <w:pPr>
        <w:pStyle w:val="880"/>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rPr>
          <w:rFonts w:ascii="宋体" w:hAnsi="宋体" w:cs="宋体"/>
          <w:color w:val="000000"/>
          <w:sz w:val="21"/>
          <w:szCs w:val="21"/>
          <w:highlight w:val="none"/>
        </w:rPr>
      </w:r>
      <w:r/>
    </w:p>
    <w:p>
      <w:pPr>
        <w:pStyle w:val="880"/>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投标（响应）</w:t>
      </w:r>
      <w:r>
        <w:rPr>
          <w:rFonts w:hint="eastAsia" w:ascii="宋体" w:hAnsi="宋体" w:cs="宋体"/>
          <w:color w:val="000000"/>
          <w:sz w:val="21"/>
          <w:szCs w:val="21"/>
          <w:highlight w:val="none"/>
          <w:lang w:val="en-US" w:eastAsia="zh-CN"/>
        </w:rPr>
        <w:t xml:space="preserve">单位</w:t>
      </w:r>
      <w:r>
        <w:rPr>
          <w:rFonts w:hint="eastAsia" w:ascii="宋体" w:hAnsi="宋体" w:cs="宋体"/>
          <w:color w:val="000000"/>
          <w:sz w:val="21"/>
          <w:szCs w:val="21"/>
          <w:highlight w:val="none"/>
        </w:rPr>
        <w:t xml:space="preserve">：                       （公章）</w:t>
      </w:r>
      <w:r>
        <w:rPr>
          <w:rFonts w:hint="eastAsia" w:ascii="宋体" w:hAnsi="宋体" w:cs="宋体"/>
          <w:color w:val="000000"/>
          <w:sz w:val="21"/>
          <w:szCs w:val="21"/>
          <w:highlight w:val="none"/>
        </w:rPr>
      </w:r>
      <w:r/>
    </w:p>
    <w:p>
      <w:pPr>
        <w:pStyle w:val="851"/>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1"/>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8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ascii="宋体" w:hAnsi="宋体" w:cs="宋体"/>
          <w:color w:val="000000"/>
          <w:sz w:val="21"/>
          <w:szCs w:val="21"/>
          <w:highlight w:val="none"/>
        </w:rPr>
      </w:r>
      <w:r/>
    </w:p>
    <w:p>
      <w:pPr>
        <w:pStyle w:val="88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电话：</w:t>
      </w:r>
      <w:r>
        <w:rPr>
          <w:rFonts w:ascii="宋体" w:hAnsi="宋体" w:cs="宋体"/>
          <w:color w:val="000000"/>
          <w:sz w:val="21"/>
          <w:szCs w:val="21"/>
          <w:highlight w:val="none"/>
        </w:rPr>
      </w:r>
      <w:r/>
    </w:p>
    <w:p>
      <w:pPr>
        <w:pStyle w:val="88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传真：</w:t>
      </w:r>
      <w:r>
        <w:rPr>
          <w:rFonts w:ascii="宋体" w:hAnsi="宋体" w:cs="宋体"/>
          <w:color w:val="000000"/>
          <w:sz w:val="21"/>
          <w:szCs w:val="21"/>
          <w:highlight w:val="none"/>
        </w:rPr>
      </w:r>
      <w:r/>
    </w:p>
    <w:p>
      <w:pPr>
        <w:pStyle w:val="88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ascii="宋体" w:hAnsi="宋体" w:cs="宋体"/>
          <w:color w:val="000000"/>
          <w:sz w:val="21"/>
          <w:szCs w:val="21"/>
          <w:highlight w:val="none"/>
        </w:rPr>
      </w:r>
      <w:r/>
    </w:p>
    <w:p>
      <w:pPr>
        <w:pStyle w:val="88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邮编：</w:t>
      </w:r>
      <w:r>
        <w:rPr>
          <w:rFonts w:ascii="宋体" w:hAnsi="宋体" w:cs="宋体"/>
          <w:color w:val="000000"/>
          <w:sz w:val="21"/>
          <w:szCs w:val="21"/>
          <w:highlight w:val="none"/>
        </w:rPr>
      </w:r>
      <w:r/>
    </w:p>
    <w:p>
      <w:pPr>
        <w:pStyle w:val="851"/>
        <w:ind w:righ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color w:val="000000"/>
          <w:szCs w:val="21"/>
          <w:highlight w:val="none"/>
        </w:rPr>
      </w:r>
      <w:r/>
    </w:p>
    <w:p>
      <w:pPr>
        <w:pStyle w:val="851"/>
        <w:ind w:righ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6"/>
        <w:ind w:firstLine="0"/>
        <w:spacing w:line="360" w:lineRule="auto"/>
        <w:rPr>
          <w:rFonts w:eastAsia="宋体"/>
          <w:color w:val="000000"/>
          <w:highlight w:val="none"/>
        </w:rPr>
      </w:pPr>
      <w:r>
        <w:rPr>
          <w:rFonts w:hint="eastAsia" w:hAnsi="宋体" w:eastAsia="宋体" w:cs="宋体"/>
          <w:color w:val="000000"/>
          <w:szCs w:val="21"/>
          <w:highlight w:val="none"/>
        </w:rPr>
        <w:t xml:space="preserve">日期：</w:t>
      </w:r>
      <w:r>
        <w:rPr>
          <w:rFonts w:eastAsia="宋体"/>
          <w:color w:val="000000"/>
          <w:highlight w:val="none"/>
        </w:rPr>
      </w:r>
      <w:r/>
    </w:p>
    <w:p>
      <w:pPr>
        <w:pStyle w:val="856"/>
        <w:ind w:firstLine="420"/>
        <w:rPr>
          <w:color w:val="000000"/>
          <w:highlight w:val="none"/>
        </w:rPr>
      </w:pPr>
      <w:r>
        <w:rPr>
          <w:color w:val="000000"/>
          <w:highlight w:val="none"/>
        </w:rPr>
      </w:r>
      <w:r/>
    </w:p>
    <w:p>
      <w:pPr>
        <w:pStyle w:val="851"/>
        <w:rPr>
          <w:color w:val="000000"/>
          <w:highlight w:val="none"/>
        </w:rPr>
      </w:pPr>
      <w:r>
        <w:rPr>
          <w:color w:val="000000"/>
          <w:highlight w:val="none"/>
        </w:rPr>
      </w:r>
      <w:r/>
    </w:p>
    <w:p>
      <w:pPr>
        <w:pStyle w:val="856"/>
        <w:ind w:firstLine="420"/>
        <w:rPr>
          <w:color w:val="000000"/>
          <w:highlight w:val="none"/>
        </w:rPr>
      </w:pPr>
      <w:r>
        <w:rPr>
          <w:color w:val="000000"/>
          <w:highlight w:val="none"/>
        </w:rPr>
      </w:r>
      <w:r/>
    </w:p>
    <w:p>
      <w:pPr>
        <w:pStyle w:val="851"/>
        <w:rPr>
          <w:color w:val="000000"/>
          <w:highlight w:val="none"/>
        </w:rPr>
      </w:pPr>
      <w:r>
        <w:rPr>
          <w:color w:val="000000"/>
          <w:highlight w:val="none"/>
        </w:rPr>
      </w:r>
      <w:r/>
    </w:p>
    <w:p>
      <w:pPr>
        <w:pStyle w:val="862"/>
        <w:rPr>
          <w:color w:val="000000"/>
          <w:highlight w:val="none"/>
        </w:rPr>
      </w:pPr>
      <w:r>
        <w:rPr>
          <w:color w:val="000000"/>
          <w:highlight w:val="none"/>
        </w:rPr>
      </w:r>
      <w:r/>
    </w:p>
    <w:p>
      <w:pPr>
        <w:pStyle w:val="899"/>
        <w:rPr>
          <w:color w:val="000000"/>
          <w:highlight w:val="none"/>
        </w:rPr>
      </w:pPr>
      <w:r>
        <w:rPr>
          <w:color w:val="000000"/>
          <w:highlight w:val="none"/>
        </w:rPr>
      </w:r>
      <w:r/>
    </w:p>
    <w:p>
      <w:pPr>
        <w:pStyle w:val="851"/>
        <w:jc w:val="left"/>
        <w:rPr>
          <w:rFonts w:ascii="宋体" w:hAnsi="宋体"/>
          <w:b/>
          <w:color w:val="000000"/>
          <w:sz w:val="24"/>
          <w:szCs w:val="24"/>
          <w:highlight w:val="none"/>
        </w:rPr>
      </w:pPr>
      <w:r>
        <w:rPr>
          <w:rFonts w:hint="eastAsia" w:ascii="宋体" w:hAnsi="宋体"/>
          <w:b/>
          <w:color w:val="000000"/>
          <w:sz w:val="24"/>
          <w:szCs w:val="24"/>
          <w:highlight w:val="none"/>
        </w:rPr>
        <w:br w:type="page" w:clear="all"/>
      </w: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四</w:t>
      </w:r>
      <w:r>
        <w:rPr>
          <w:rFonts w:hint="eastAsia" w:ascii="宋体" w:hAnsi="宋体"/>
          <w:b/>
          <w:color w:val="000000"/>
          <w:sz w:val="24"/>
          <w:szCs w:val="24"/>
          <w:highlight w:val="none"/>
        </w:rPr>
        <w:t xml:space="preserve">、残疾人福利性单位声明函</w:t>
      </w:r>
      <w:r>
        <w:rPr>
          <w:rFonts w:ascii="宋体" w:hAnsi="宋体"/>
          <w:b/>
          <w:color w:val="000000"/>
          <w:sz w:val="24"/>
          <w:szCs w:val="24"/>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pStyle w:val="851"/>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残疾人福利性单位声明函</w:t>
      </w:r>
      <w:r>
        <w:rPr>
          <w:rFonts w:ascii="宋体" w:hAnsi="宋体" w:cs="宋体"/>
          <w:b/>
          <w:color w:val="000000"/>
          <w:szCs w:val="21"/>
          <w:highlight w:val="none"/>
        </w:rPr>
      </w:r>
      <w:r/>
    </w:p>
    <w:p>
      <w:pPr>
        <w:pStyle w:val="851"/>
        <w:ind w:firstLine="420"/>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p>
      <w:pPr>
        <w:pStyle w:val="851"/>
        <w:spacing w:line="48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苏州市诚源招投标代理有限公司</w:t>
      </w:r>
      <w:r>
        <w:rPr>
          <w:rFonts w:ascii="宋体" w:hAnsi="宋体" w:cs="宋体"/>
          <w:color w:val="000000"/>
          <w:szCs w:val="21"/>
          <w:highlight w:val="none"/>
          <w:u w:val="single"/>
        </w:rPr>
      </w:r>
      <w:r/>
    </w:p>
    <w:p>
      <w:pPr>
        <w:pStyle w:val="851"/>
        <w:ind w:firstLine="420"/>
        <w:spacing w:line="480" w:lineRule="auto"/>
        <w:rPr>
          <w:color w:val="000000"/>
          <w:szCs w:val="21"/>
          <w:highlight w:val="none"/>
        </w:rPr>
      </w:pPr>
      <w:r>
        <w:rPr>
          <w:rFonts w:hint="eastAsia"/>
          <w:color w:val="000000"/>
          <w:szCs w:val="21"/>
          <w:highlight w:val="none"/>
        </w:rPr>
        <w:t xml:space="preserve">本单位郑重声明，根据《财政部民政部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zCs w:val="21"/>
          <w:highlight w:val="none"/>
        </w:rPr>
      </w:r>
      <w:r/>
    </w:p>
    <w:p>
      <w:pPr>
        <w:pStyle w:val="851"/>
        <w:spacing w:line="360" w:lineRule="auto"/>
        <w:rPr>
          <w:rFonts w:ascii="宋体" w:hAnsi="宋体"/>
          <w:color w:val="000000"/>
          <w:szCs w:val="21"/>
          <w:highlight w:val="none"/>
        </w:rPr>
      </w:pPr>
      <w:r>
        <w:rPr>
          <w:rFonts w:hint="eastAsia" w:ascii="宋体" w:hAnsi="宋体"/>
          <w:color w:val="000000"/>
          <w:szCs w:val="21"/>
          <w:highlight w:val="none"/>
        </w:rPr>
        <w:t xml:space="preserve">本公司对上述声明的真实性负责。如有虚假，将依法承担相应责任。</w:t>
      </w:r>
      <w:r>
        <w:rPr>
          <w:rFonts w:ascii="宋体" w:hAnsi="宋体"/>
          <w:color w:val="000000"/>
          <w:szCs w:val="21"/>
          <w:highlight w:val="none"/>
        </w:rPr>
      </w:r>
      <w:r/>
    </w:p>
    <w:p>
      <w:pPr>
        <w:pStyle w:val="851"/>
        <w:spacing w:line="360" w:lineRule="auto"/>
        <w:rPr>
          <w:rFonts w:ascii="宋体" w:hAnsi="宋体"/>
          <w:color w:val="000000"/>
          <w:szCs w:val="21"/>
          <w:highlight w:val="none"/>
        </w:rPr>
      </w:pPr>
      <w:r>
        <w:rPr>
          <w:rFonts w:ascii="宋体" w:hAnsi="宋体"/>
          <w:color w:val="000000"/>
          <w:szCs w:val="21"/>
          <w:highlight w:val="none"/>
        </w:rPr>
      </w:r>
      <w:r/>
    </w:p>
    <w:p>
      <w:pPr>
        <w:pStyle w:val="851"/>
        <w:spacing w:line="360" w:lineRule="auto"/>
        <w:rPr>
          <w:rFonts w:ascii="宋体" w:hAnsi="宋体"/>
          <w:color w:val="000000"/>
          <w:szCs w:val="21"/>
          <w:highlight w:val="none"/>
        </w:rPr>
      </w:pPr>
      <w:r>
        <w:rPr>
          <w:rFonts w:hint="eastAsia" w:ascii="宋体" w:hAnsi="宋体"/>
          <w:color w:val="000000"/>
          <w:szCs w:val="21"/>
          <w:highlight w:val="none"/>
        </w:rPr>
        <w:t xml:space="preserve">企业名称（</w:t>
      </w:r>
      <w:r>
        <w:rPr>
          <w:rFonts w:hint="eastAsia" w:ascii="宋体" w:hAnsi="宋体"/>
          <w:color w:val="000000"/>
          <w:szCs w:val="21"/>
          <w:highlight w:val="none"/>
          <w:lang w:val="en-US" w:eastAsia="zh-CN"/>
        </w:rPr>
        <w:t xml:space="preserve">公章</w:t>
      </w:r>
      <w:r>
        <w:rPr>
          <w:rFonts w:hint="eastAsia" w:ascii="宋体" w:hAnsi="宋体"/>
          <w:color w:val="000000"/>
          <w:szCs w:val="21"/>
          <w:highlight w:val="none"/>
        </w:rPr>
        <w:t xml:space="preserve">）：</w:t>
      </w:r>
      <w:r>
        <w:rPr>
          <w:rFonts w:ascii="宋体" w:hAnsi="宋体"/>
          <w:color w:val="000000"/>
          <w:szCs w:val="21"/>
          <w:highlight w:val="none"/>
        </w:rPr>
      </w:r>
      <w:r/>
    </w:p>
    <w:p>
      <w:pPr>
        <w:pStyle w:val="851"/>
        <w:spacing w:line="360" w:lineRule="auto"/>
        <w:rPr>
          <w:rFonts w:ascii="宋体" w:hAnsi="宋体"/>
          <w:color w:val="000000"/>
          <w:szCs w:val="21"/>
          <w:highlight w:val="none"/>
        </w:rPr>
      </w:pPr>
      <w:r>
        <w:rPr>
          <w:rFonts w:ascii="宋体" w:hAnsi="宋体"/>
          <w:color w:val="000000"/>
          <w:szCs w:val="21"/>
          <w:highlight w:val="none"/>
        </w:rPr>
      </w:r>
      <w:r/>
    </w:p>
    <w:p>
      <w:pPr>
        <w:pStyle w:val="851"/>
        <w:spacing w:line="360" w:lineRule="auto"/>
        <w:rPr>
          <w:rFonts w:ascii="宋体" w:hAnsi="宋体"/>
          <w:color w:val="000000"/>
          <w:szCs w:val="21"/>
          <w:highlight w:val="none"/>
        </w:rPr>
      </w:pPr>
      <w:r>
        <w:rPr>
          <w:rFonts w:hint="eastAsia" w:ascii="宋体" w:hAnsi="宋体"/>
          <w:color w:val="000000"/>
          <w:szCs w:val="21"/>
          <w:highlight w:val="none"/>
        </w:rPr>
        <w:t xml:space="preserve">日      期：</w:t>
      </w:r>
      <w:r>
        <w:rPr>
          <w:rFonts w:ascii="宋体" w:hAnsi="宋体"/>
          <w:color w:val="000000"/>
          <w:szCs w:val="21"/>
          <w:highlight w:val="none"/>
        </w:rPr>
      </w:r>
      <w:r/>
    </w:p>
    <w:p>
      <w:pPr>
        <w:pStyle w:val="851"/>
        <w:ind w:firstLine="480"/>
        <w:spacing w:line="480" w:lineRule="auto"/>
        <w:rPr>
          <w:rFonts w:ascii="宋体" w:hAnsi="宋体" w:cs="宋体"/>
          <w:bCs/>
          <w:color w:val="000000"/>
          <w:szCs w:val="21"/>
          <w:highlight w:val="none"/>
          <w:lang w:val="zh-CN"/>
        </w:rPr>
      </w:pPr>
      <w:r>
        <w:rPr>
          <w:rFonts w:ascii="宋体" w:hAnsi="宋体" w:cs="宋体"/>
          <w:bCs/>
          <w:color w:val="000000"/>
          <w:szCs w:val="21"/>
          <w:highlight w:val="none"/>
          <w:lang w:val="zh-CN"/>
        </w:rPr>
      </w:r>
      <w:r/>
    </w:p>
    <w:p>
      <w:pPr>
        <w:pStyle w:val="851"/>
        <w:ind w:left="2520" w:right="420" w:firstLine="882"/>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单位</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公章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1"/>
        <w:ind w:right="420"/>
        <w:spacing w:line="480" w:lineRule="auto"/>
        <w:rPr>
          <w:rFonts w:ascii="宋体" w:hAnsi="宋体" w:cs="宋体"/>
          <w:color w:val="000000"/>
          <w:szCs w:val="21"/>
          <w:highlight w:val="none"/>
        </w:rPr>
      </w:pPr>
      <w:r>
        <w:rPr>
          <w:rFonts w:ascii="宋体" w:hAnsi="宋体" w:cs="宋体"/>
          <w:color w:val="000000"/>
          <w:szCs w:val="21"/>
          <w:highlight w:val="none"/>
        </w:rPr>
      </w:r>
      <w:r/>
    </w:p>
    <w:p>
      <w:pPr>
        <w:pStyle w:val="851"/>
        <w:ind w:left="2520" w:right="420" w:firstLine="882"/>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851"/>
        <w:rPr>
          <w:color w:val="000000"/>
          <w:highlight w:val="none"/>
        </w:rPr>
      </w:pPr>
      <w:r>
        <w:rPr>
          <w:color w:val="000000"/>
          <w:highlight w:val="none"/>
        </w:rPr>
      </w:r>
      <w:r/>
    </w:p>
    <w:p>
      <w:pPr>
        <w:pStyle w:val="851"/>
        <w:rPr>
          <w:color w:val="000000"/>
          <w:highlight w:val="none"/>
        </w:rPr>
      </w:pPr>
      <w:r>
        <w:rPr>
          <w:color w:val="000000"/>
          <w:highlight w:val="none"/>
        </w:rPr>
      </w:r>
      <w:r/>
    </w:p>
    <w:p>
      <w:pPr>
        <w:pStyle w:val="881"/>
        <w:rPr>
          <w:color w:val="000000"/>
          <w:sz w:val="44"/>
          <w:szCs w:val="44"/>
          <w:highlight w:val="none"/>
        </w:rPr>
      </w:pPr>
      <w:r>
        <w:rPr>
          <w:color w:val="000000"/>
          <w:sz w:val="44"/>
          <w:szCs w:val="44"/>
          <w:highlight w:val="none"/>
        </w:rPr>
      </w:r>
      <w:r/>
    </w:p>
    <w:p>
      <w:pPr>
        <w:pStyle w:val="851"/>
        <w:rPr>
          <w:color w:val="000000"/>
          <w:sz w:val="44"/>
          <w:szCs w:val="44"/>
          <w:highlight w:val="none"/>
        </w:rPr>
      </w:pPr>
      <w:r>
        <w:rPr>
          <w:color w:val="000000"/>
          <w:sz w:val="44"/>
          <w:szCs w:val="44"/>
          <w:highlight w:val="none"/>
        </w:rPr>
      </w:r>
      <w:r/>
    </w:p>
    <w:p>
      <w:pPr>
        <w:pStyle w:val="862"/>
        <w:rPr>
          <w:color w:val="000000"/>
          <w:sz w:val="44"/>
          <w:szCs w:val="44"/>
          <w:highlight w:val="none"/>
        </w:rPr>
      </w:pPr>
      <w:r>
        <w:rPr>
          <w:color w:val="000000"/>
          <w:sz w:val="44"/>
          <w:szCs w:val="44"/>
          <w:highlight w:val="none"/>
        </w:rPr>
      </w:r>
      <w:r/>
    </w:p>
    <w:p>
      <w:pPr>
        <w:pStyle w:val="859"/>
        <w:ind w:firstLine="0"/>
        <w:rPr>
          <w:rFonts w:hint="eastAsia"/>
          <w:color w:val="000000"/>
          <w:sz w:val="44"/>
          <w:szCs w:val="44"/>
          <w:highlight w:val="none"/>
        </w:rPr>
      </w:pPr>
      <w:r/>
      <w:bookmarkStart w:id="9" w:name="_Toc28861885"/>
      <w:r>
        <w:rPr>
          <w:rFonts w:hint="eastAsia"/>
          <w:color w:val="000000"/>
          <w:sz w:val="44"/>
          <w:szCs w:val="44"/>
          <w:highlight w:val="none"/>
        </w:rPr>
      </w:r>
      <w:r/>
    </w:p>
    <w:p>
      <w:pPr>
        <w:pStyle w:val="881"/>
        <w:rPr>
          <w:color w:val="000000"/>
          <w:sz w:val="44"/>
          <w:szCs w:val="44"/>
          <w:highlight w:val="none"/>
        </w:rPr>
      </w:pPr>
      <w:r>
        <w:rPr>
          <w:rFonts w:hint="eastAsia"/>
          <w:color w:val="000000"/>
          <w:sz w:val="44"/>
          <w:szCs w:val="44"/>
          <w:highlight w:val="none"/>
        </w:rPr>
        <w:br w:type="page" w:clear="all"/>
      </w:r>
      <w:r>
        <w:rPr>
          <w:rFonts w:hint="eastAsia"/>
          <w:color w:val="000000"/>
          <w:sz w:val="44"/>
          <w:szCs w:val="44"/>
          <w:highlight w:val="none"/>
        </w:rPr>
        <w:t xml:space="preserve">第四章  招标书</w:t>
      </w:r>
      <w:bookmarkEnd w:id="9"/>
      <w:r>
        <w:rPr>
          <w:color w:val="000000"/>
          <w:sz w:val="44"/>
          <w:szCs w:val="44"/>
          <w:highlight w:val="none"/>
        </w:rPr>
      </w:r>
      <w:r/>
    </w:p>
    <w:p>
      <w:pPr>
        <w:pStyle w:val="851"/>
        <w:spacing w:line="360" w:lineRule="auto"/>
        <w:rPr>
          <w:rFonts w:hint="eastAsia" w:ascii="宋体" w:hAnsi="宋体" w:eastAsia="宋体" w:cs="宋体"/>
          <w:b w:val="0"/>
          <w:bCs w:val="0"/>
          <w:color w:val="000000"/>
          <w:szCs w:val="21"/>
          <w:highlight w:val="none"/>
          <w:u w:val="none"/>
          <w:lang w:val="en-US" w:eastAsia="zh-CN"/>
        </w:rPr>
      </w:pPr>
      <w:r>
        <w:rPr>
          <w:rFonts w:hint="eastAsia" w:ascii="宋体" w:hAnsi="宋体" w:cs="宋体"/>
          <w:b/>
          <w:color w:val="000000"/>
          <w:szCs w:val="21"/>
          <w:highlight w:val="none"/>
        </w:rPr>
        <w:t xml:space="preserve">一、招标编号：</w:t>
      </w:r>
      <w:r>
        <w:rPr>
          <w:rFonts w:hint="eastAsia" w:ascii="宋体" w:hAnsi="宋体" w:eastAsia="宋体" w:cs="宋体"/>
          <w:b w:val="0"/>
          <w:bCs w:val="0"/>
          <w:color w:val="000000"/>
          <w:szCs w:val="21"/>
          <w:highlight w:val="none"/>
          <w:u w:val="none"/>
          <w:lang w:val="en-US" w:eastAsia="zh-CN"/>
        </w:rPr>
        <w:t xml:space="preserve">JSZC-320508-SZSC-G2026-0002</w:t>
      </w:r>
      <w:r>
        <w:rPr>
          <w:rFonts w:hint="eastAsia" w:ascii="宋体" w:hAnsi="宋体" w:eastAsia="宋体" w:cs="宋体"/>
          <w:b w:val="0"/>
          <w:bCs w:val="0"/>
          <w:color w:val="000000"/>
          <w:szCs w:val="21"/>
          <w:highlight w:val="none"/>
          <w:u w:val="none"/>
          <w:lang w:val="en-US" w:eastAsia="zh-CN"/>
        </w:rPr>
      </w:r>
      <w:r/>
    </w:p>
    <w:p>
      <w:pPr>
        <w:pStyle w:val="851"/>
        <w:spacing w:line="360" w:lineRule="auto"/>
        <w:rPr>
          <w:rFonts w:hint="eastAsia" w:ascii="宋体" w:hAnsi="宋体" w:eastAsia="宋体" w:cs="宋体"/>
          <w:color w:val="000000"/>
          <w:szCs w:val="21"/>
          <w:highlight w:val="none"/>
          <w:lang w:eastAsia="zh-CN"/>
        </w:rPr>
      </w:pPr>
      <w:r>
        <w:rPr>
          <w:rFonts w:hint="eastAsia" w:ascii="宋体" w:hAnsi="宋体" w:cs="宋体"/>
          <w:b/>
          <w:color w:val="000000"/>
          <w:szCs w:val="21"/>
          <w:highlight w:val="none"/>
        </w:rPr>
        <w:t xml:space="preserve">二、项目内容：</w:t>
      </w:r>
      <w:r>
        <w:rPr>
          <w:rFonts w:hint="eastAsia" w:ascii="宋体" w:hAnsi="宋体" w:eastAsia="宋体" w:cs="宋体"/>
          <w:b w:val="0"/>
          <w:bCs w:val="0"/>
          <w:color w:val="000000"/>
          <w:szCs w:val="21"/>
          <w:highlight w:val="none"/>
          <w:u w:val="none"/>
          <w:lang w:val="en-US" w:eastAsia="zh-CN"/>
        </w:rPr>
        <w:t xml:space="preserve">2026年安保服务</w:t>
      </w:r>
      <w:r>
        <w:rPr>
          <w:rFonts w:hint="eastAsia" w:ascii="宋体" w:hAnsi="宋体" w:eastAsia="宋体" w:cs="宋体"/>
          <w:color w:val="000000"/>
          <w:szCs w:val="21"/>
          <w:highlight w:val="none"/>
          <w:lang w:eastAsia="zh-CN"/>
        </w:rPr>
      </w:r>
      <w:r/>
    </w:p>
    <w:p>
      <w:pPr>
        <w:pStyle w:val="851"/>
        <w:spacing w:line="360" w:lineRule="auto"/>
        <w:rPr>
          <w:rFonts w:hint="eastAsia" w:ascii="宋体" w:hAnsi="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三、项目预算：</w:t>
      </w:r>
      <w:r>
        <w:rPr>
          <w:rFonts w:hint="eastAsia" w:ascii="宋体" w:hAnsi="宋体" w:cs="宋体"/>
          <w:color w:val="000000"/>
          <w:szCs w:val="21"/>
          <w:highlight w:val="none"/>
          <w:lang w:eastAsia="zh-CN"/>
        </w:rPr>
        <w:t xml:space="preserve">人民币壹佰陆拾壹万元整（¥：1610000.00元）</w:t>
      </w:r>
      <w:r>
        <w:rPr>
          <w:rFonts w:hint="eastAsia" w:ascii="宋体" w:hAnsi="宋体" w:cs="宋体"/>
          <w:b/>
          <w:color w:val="000000"/>
          <w:szCs w:val="21"/>
          <w:highlight w:val="none"/>
          <w:lang w:val="en-US" w:eastAsia="zh-CN"/>
        </w:rPr>
      </w:r>
      <w:r/>
    </w:p>
    <w:p>
      <w:pPr>
        <w:pStyle w:val="851"/>
        <w:spacing w:line="360" w:lineRule="auto"/>
        <w:tabs>
          <w:tab w:val="left" w:pos="851"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四</w:t>
      </w:r>
      <w:r>
        <w:rPr>
          <w:rFonts w:hint="eastAsia" w:ascii="宋体" w:hAnsi="宋体" w:cs="宋体"/>
          <w:b/>
          <w:color w:val="000000"/>
          <w:szCs w:val="21"/>
          <w:highlight w:val="none"/>
        </w:rPr>
        <w:t xml:space="preserve">、采购需求：</w:t>
      </w:r>
      <w:r>
        <w:rPr>
          <w:rFonts w:hint="eastAsia" w:ascii="宋体" w:hAnsi="宋体" w:cs="宋体"/>
          <w:b/>
          <w:color w:val="000000"/>
          <w:szCs w:val="21"/>
          <w:highlight w:val="none"/>
        </w:rPr>
      </w:r>
      <w:r/>
    </w:p>
    <w:p>
      <w:pPr>
        <w:pStyle w:val="851"/>
        <w:ind w:firstLine="422"/>
        <w:jc w:val="left"/>
        <w:pageBreakBefore w:val="0"/>
        <w:spacing w:afterAutospacing="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服务主要内容及标准</w:t>
      </w:r>
      <w:r>
        <w:rPr>
          <w:rFonts w:hint="eastAsia" w:ascii="宋体" w:hAnsi="宋体" w:eastAsia="宋体" w:cs="宋体"/>
          <w:b/>
          <w:bCs/>
          <w:color w:val="000000"/>
          <w:sz w:val="21"/>
          <w:szCs w:val="21"/>
          <w:highlight w:val="none"/>
        </w:rPr>
      </w:r>
      <w:r/>
    </w:p>
    <w:p>
      <w:pPr>
        <w:pStyle w:val="851"/>
        <w:ind w:firstLine="422"/>
        <w:jc w:val="left"/>
        <w:pageBreakBefore w:val="0"/>
        <w:spacing w:afterAutospacing="0"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本项目</w:t>
      </w:r>
      <w:r>
        <w:rPr>
          <w:rFonts w:hint="eastAsia" w:ascii="宋体" w:hAnsi="宋体" w:eastAsia="宋体" w:cs="宋体"/>
          <w:b/>
          <w:bCs w:val="0"/>
          <w:color w:val="000000"/>
          <w:sz w:val="21"/>
          <w:szCs w:val="21"/>
          <w:highlight w:val="none"/>
          <w:lang w:val="en-US" w:eastAsia="zh-CN"/>
        </w:rPr>
        <w:t xml:space="preserve">需至少</w:t>
      </w:r>
      <w:r>
        <w:rPr>
          <w:rFonts w:hint="eastAsia" w:ascii="宋体" w:hAnsi="宋体" w:eastAsia="宋体" w:cs="宋体"/>
          <w:b/>
          <w:bCs w:val="0"/>
          <w:color w:val="000000"/>
          <w:sz w:val="21"/>
          <w:szCs w:val="21"/>
          <w:highlight w:val="none"/>
        </w:rPr>
        <w:t xml:space="preserve">配备人员</w:t>
      </w:r>
      <w:r>
        <w:rPr>
          <w:rFonts w:hint="eastAsia" w:ascii="宋体" w:hAnsi="宋体" w:eastAsia="宋体" w:cs="宋体"/>
          <w:b/>
          <w:bCs w:val="0"/>
          <w:color w:val="000000"/>
          <w:sz w:val="21"/>
          <w:szCs w:val="21"/>
          <w:highlight w:val="none"/>
          <w:lang w:val="en-US" w:eastAsia="zh-CN"/>
        </w:rPr>
        <w:t xml:space="preserve">23</w:t>
      </w:r>
      <w:r>
        <w:rPr>
          <w:rFonts w:hint="eastAsia" w:ascii="宋体" w:hAnsi="宋体" w:eastAsia="宋体" w:cs="宋体"/>
          <w:b/>
          <w:bCs w:val="0"/>
          <w:color w:val="000000"/>
          <w:sz w:val="21"/>
          <w:szCs w:val="21"/>
          <w:highlight w:val="none"/>
        </w:rPr>
        <w:t xml:space="preserve">人。</w:t>
      </w:r>
      <w:r>
        <w:rPr>
          <w:rFonts w:hint="eastAsia" w:ascii="宋体" w:hAnsi="宋体" w:eastAsia="宋体" w:cs="宋体"/>
          <w:b/>
          <w:bCs w:val="0"/>
          <w:color w:val="000000"/>
          <w:sz w:val="21"/>
          <w:szCs w:val="21"/>
          <w:highlight w:val="none"/>
        </w:rPr>
      </w:r>
      <w:r/>
    </w:p>
    <w:p>
      <w:pPr>
        <w:pStyle w:val="851"/>
        <w:ind w:firstLine="422"/>
        <w:jc w:val="left"/>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rPr>
        <w:t xml:space="preserve">1.1门岗</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eastAsia="zh-CN"/>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lang w:val="en-US" w:eastAsia="zh-CN"/>
        </w:rPr>
        <w:t xml:space="preserve">本部与东</w:t>
      </w:r>
      <w:r>
        <w:rPr>
          <w:rFonts w:hint="eastAsia" w:ascii="宋体" w:hAnsi="宋体" w:eastAsia="宋体" w:cs="宋体"/>
          <w:bCs/>
          <w:szCs w:val="21"/>
          <w:highlight w:val="none"/>
        </w:rPr>
        <w:t xml:space="preserve">校区共</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rPr>
        <w:t xml:space="preserve">个门岗一年365天每天24小时每个门岗双人双岗执勤</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北校区（暂无学生）一个门岗</w:t>
      </w:r>
      <w:r>
        <w:rPr>
          <w:rFonts w:hint="eastAsia" w:ascii="宋体" w:hAnsi="宋体" w:eastAsia="宋体" w:cs="宋体"/>
          <w:bCs/>
          <w:szCs w:val="21"/>
          <w:highlight w:val="none"/>
        </w:rPr>
        <w:t xml:space="preserve">一年365天每天24小时</w:t>
      </w:r>
      <w:r>
        <w:rPr>
          <w:rFonts w:hint="eastAsia" w:ascii="宋体" w:hAnsi="宋体" w:eastAsia="宋体" w:cs="宋体"/>
          <w:bCs/>
          <w:szCs w:val="21"/>
          <w:highlight w:val="none"/>
          <w:lang w:val="en-US" w:eastAsia="zh-CN"/>
        </w:rPr>
        <w:t xml:space="preserve">执行单人单岗</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t xml:space="preserve">每天上学及放学时段例岗执勤（重要活动另行安排）；引导校门车流、人流有序；管理校门口周边车辆停放，维持校门口交通畅通；</w:t>
      </w:r>
      <w:r>
        <w:rPr>
          <w:rFonts w:hint="eastAsia" w:ascii="宋体" w:hAnsi="宋体" w:eastAsia="宋体" w:cs="宋体"/>
          <w:bCs/>
          <w:szCs w:val="21"/>
          <w:highlight w:val="none"/>
          <w:lang w:val="en-US" w:eastAsia="zh-CN"/>
        </w:rPr>
        <w:t xml:space="preserve">校</w:t>
      </w:r>
      <w:r>
        <w:rPr>
          <w:rFonts w:hint="eastAsia" w:ascii="宋体" w:hAnsi="宋体" w:eastAsia="宋体" w:cs="宋体"/>
          <w:bCs/>
          <w:szCs w:val="21"/>
          <w:highlight w:val="none"/>
        </w:rPr>
        <w:t xml:space="preserve">门口公交站台学生秩序维护；对校内车辆进行停车管理,按照指定位置及要求排放；教育学生校园内禁止骑行车辆；接待来访人员并作好联系确认及来访人员、车辆的登记工作；课间学生离校按规定登记进出校门；每天书信、报刊收发，快件邮包的签收；门卫室内部及门前三包责任区内的卫生。</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标准：公共区域秩序井然，停车场停放有序，门卫严格把关，进出通道安全畅通。技防、消防设备运行正常，保证校园人身和财产的绝对安全。</w:t>
      </w:r>
      <w:r>
        <w:rPr>
          <w:rFonts w:ascii="宋体" w:hAnsi="宋体" w:eastAsia="宋体" w:cs="宋体"/>
          <w:bCs/>
          <w:szCs w:val="21"/>
          <w:highlight w:val="none"/>
        </w:rPr>
      </w:r>
      <w:r/>
    </w:p>
    <w:p>
      <w:pPr>
        <w:pStyle w:val="851"/>
        <w:ind w:firstLine="422"/>
        <w:jc w:val="left"/>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rPr>
        <w:t xml:space="preserve">1.2日常巡逻</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eastAsia="zh-CN"/>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每</w:t>
      </w:r>
      <w:r>
        <w:rPr>
          <w:rFonts w:hint="eastAsia" w:ascii="宋体" w:hAnsi="宋体" w:eastAsia="宋体" w:cs="宋体"/>
          <w:bCs/>
          <w:szCs w:val="21"/>
          <w:highlight w:val="none"/>
          <w:lang w:val="en-US" w:eastAsia="zh-CN"/>
        </w:rPr>
        <w:t xml:space="preserve">二</w:t>
      </w:r>
      <w:r>
        <w:rPr>
          <w:rFonts w:hint="eastAsia" w:ascii="宋体" w:hAnsi="宋体" w:eastAsia="宋体" w:cs="宋体"/>
          <w:bCs/>
          <w:szCs w:val="21"/>
          <w:highlight w:val="none"/>
        </w:rPr>
        <w:t xml:space="preserve">小时按照路线定时定点安全巡视检查，（以电子巡更器记录为准)按照规定线路和规定时间巡视，并做好记录；如遇其他紧急情况根据应急预案进行及时处理；做好动态的安全保安工作，确保校园秩序正常，确保学校各场所财产安全；处理校园内的突发事件；检查、排除安全隐患，及时纠正、上报安全违规行为，并有针对性地开展安全教育和提示；周界、监控、报警、消防等保安设施进行监管和日常管理，并作好每日记录；熟练操作学校所有技防设施，熟悉布防情况，发现问题及时处理；24小时进行防盗、报警设备布防，出现报警信号应及时到现场查看，并做好记录。</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清场检查。全校放学后对校园各个部位、角落进行彻底、仔细地清场检查，清除各类可疑物品和无关人员，并作好记录，严禁外来无关人员进入校园内。检查各个教室、专用室场、卫生间的门窗、日光灯、饮水机等设备是否已经关闭并加以登记，巡视检查时关闭不需要的灯，检查锁门情况及电器开关。</w:t>
      </w:r>
      <w:r>
        <w:rPr>
          <w:rFonts w:ascii="宋体" w:hAnsi="宋体" w:eastAsia="宋体" w:cs="宋体"/>
          <w:bCs/>
          <w:szCs w:val="21"/>
          <w:highlight w:val="none"/>
        </w:rPr>
      </w:r>
      <w:r/>
    </w:p>
    <w:p>
      <w:pPr>
        <w:pStyle w:val="851"/>
        <w:ind w:firstLine="422"/>
        <w:jc w:val="left"/>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rPr>
        <w:t xml:space="preserve">1.3夜间巡逻</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eastAsia="zh-CN"/>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每二小时一次按巡更路线、巡更点进行校园内的安全巡更，并做好记录。发现问题及时赶赴出警点进行查看并处置。</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标准：遵守规定的巡更时间、巡更线路、巡更点进行巡更。每天检查巡更考勤记录，无闲杂人员和可疑人员进出校园或滞留在校内，不留安全隐患，确保安全无事故。</w:t>
      </w:r>
      <w:r>
        <w:rPr>
          <w:rFonts w:ascii="宋体" w:hAnsi="宋体" w:eastAsia="宋体" w:cs="宋体"/>
          <w:bCs/>
          <w:szCs w:val="21"/>
          <w:highlight w:val="none"/>
        </w:rPr>
      </w:r>
      <w:r/>
    </w:p>
    <w:p>
      <w:pPr>
        <w:pStyle w:val="851"/>
        <w:ind w:firstLine="422"/>
        <w:jc w:val="left"/>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rPr>
        <w:t xml:space="preserve">1.4消防管理</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eastAsia="zh-CN"/>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机压力、保洁）；经常性开展消防业务培训，制定完善的预案并演练；发生火警，能冷静处置，按预案进行火灾报警、人员疏散、组织扑救、抢救物资等工作。</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标准：懂防火、灭火知识，会使用灭火设备扑救火灾，制定应急预案，能按照应急预案处理突发事件。</w:t>
      </w:r>
      <w:r>
        <w:rPr>
          <w:rFonts w:ascii="宋体" w:hAnsi="宋体" w:eastAsia="宋体" w:cs="宋体"/>
          <w:bCs/>
          <w:szCs w:val="21"/>
          <w:highlight w:val="none"/>
        </w:rPr>
      </w:r>
      <w:r/>
    </w:p>
    <w:p>
      <w:pPr>
        <w:pStyle w:val="851"/>
        <w:ind w:firstLine="422"/>
        <w:jc w:val="left"/>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rPr>
        <w:t xml:space="preserve">1.5紧急情况处置</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eastAsia="zh-CN"/>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出现突发事件（电力故障、恶劣天气、暴力冲击、失火、踩踏、树木建筑物倒塌等），在第一时间作出反应，采取初步措施后报警和报告相关部门，制定突发事件、紧急情况处置预案和具体应对措施，所有派驻人员均具备应急处置能力和技能。</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标准：第一时间得到有效处置或控制</w:t>
      </w:r>
      <w:r>
        <w:rPr>
          <w:rFonts w:ascii="宋体" w:hAnsi="宋体" w:eastAsia="宋体" w:cs="宋体"/>
          <w:bCs/>
          <w:szCs w:val="21"/>
          <w:highlight w:val="none"/>
        </w:rPr>
      </w:r>
      <w:r/>
    </w:p>
    <w:p>
      <w:pPr>
        <w:pStyle w:val="851"/>
        <w:ind w:firstLine="422"/>
        <w:jc w:val="left"/>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rPr>
        <w:t xml:space="preserve">1.6高压及强电维护</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eastAsia="zh-CN"/>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确保学校高压配电房及强电的安全运行，定期对高压配电房、强电线网及配电箱进行检测与维护。出现停电等紧急情况及时进行排查，并报学校相关部门后处理。</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标准：保证学校内供电安全，高压配电房、强电线网及配电箱每年提供一份第三方（具有检测资质的检测单位）的检测报告。</w:t>
      </w:r>
      <w:r>
        <w:rPr>
          <w:rFonts w:ascii="宋体" w:hAnsi="宋体" w:eastAsia="宋体" w:cs="宋体"/>
          <w:bCs/>
          <w:szCs w:val="21"/>
          <w:highlight w:val="none"/>
        </w:rPr>
      </w:r>
      <w:r/>
    </w:p>
    <w:p>
      <w:pPr>
        <w:pStyle w:val="851"/>
        <w:ind w:firstLine="422"/>
        <w:jc w:val="left"/>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rPr>
        <w:t xml:space="preserve">1.7设施设备维护</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eastAsia="zh-CN"/>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协助学校进行设施设备的使用及维护，包括墙面地面的修修补补，安全隐患的整改，水电的抢修维护等；每晚定期对教师办公室、教室、专用教室进行巡视，关闭没有关闭的用电器，做好巡视记录；提供设施设备的维保服务。</w:t>
      </w:r>
      <w:r>
        <w:rPr>
          <w:rFonts w:ascii="宋体" w:hAnsi="宋体" w:eastAsia="宋体" w:cs="宋体"/>
          <w:bCs/>
          <w:szCs w:val="21"/>
          <w:highlight w:val="none"/>
        </w:rPr>
      </w:r>
      <w:r/>
    </w:p>
    <w:p>
      <w:pPr>
        <w:pStyle w:val="851"/>
        <w:ind w:firstLine="422"/>
        <w:jc w:val="left"/>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rPr>
        <w:t xml:space="preserve">1.</w:t>
      </w:r>
      <w:r>
        <w:rPr>
          <w:rFonts w:ascii="宋体" w:hAnsi="宋体" w:eastAsia="宋体" w:cs="宋体"/>
          <w:b/>
          <w:bCs w:val="0"/>
          <w:szCs w:val="21"/>
          <w:highlight w:val="none"/>
          <w:lang w:val="en-US"/>
        </w:rPr>
        <w:t xml:space="preserve">8</w:t>
      </w:r>
      <w:r>
        <w:rPr>
          <w:rFonts w:hint="eastAsia" w:ascii="宋体" w:hAnsi="宋体" w:eastAsia="宋体" w:cs="宋体"/>
          <w:b/>
          <w:bCs w:val="0"/>
          <w:szCs w:val="21"/>
          <w:highlight w:val="none"/>
        </w:rPr>
        <w:t xml:space="preserve">其他</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eastAsia="zh-CN"/>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北校区保安人员负责北校区日常卫生打扫。其他需提供的服务事项与中标单位友好协商后确定执行。</w:t>
      </w:r>
      <w:r>
        <w:rPr>
          <w:rFonts w:ascii="宋体" w:hAnsi="宋体" w:eastAsia="宋体" w:cs="宋体"/>
          <w:bCs/>
          <w:szCs w:val="21"/>
          <w:highlight w:val="none"/>
        </w:rPr>
      </w:r>
      <w:r/>
    </w:p>
    <w:p>
      <w:pPr>
        <w:pStyle w:val="851"/>
        <w:ind w:firstLine="422"/>
        <w:jc w:val="left"/>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rPr>
        <w:t xml:space="preserve">2</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rPr>
        <w:t xml:space="preserve">人员要求</w:t>
      </w:r>
      <w:r>
        <w:rPr>
          <w:rFonts w:hint="eastAsia" w:ascii="宋体" w:hAnsi="宋体" w:eastAsia="宋体" w:cs="宋体"/>
          <w:b/>
          <w:bCs w:val="0"/>
          <w:szCs w:val="21"/>
          <w:highlight w:val="none"/>
          <w:lang w:eastAsia="zh-CN"/>
        </w:rPr>
        <w:t xml:space="preserve">：</w:t>
      </w:r>
      <w:r>
        <w:rPr>
          <w:rFonts w:hint="eastAsia" w:ascii="宋体" w:hAnsi="宋体" w:eastAsia="宋体" w:cs="宋体"/>
          <w:b/>
          <w:bCs w:val="0"/>
          <w:szCs w:val="21"/>
          <w:highlight w:val="none"/>
          <w:lang w:eastAsia="zh-CN"/>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2.1本项目要求年龄男性不超过</w:t>
      </w:r>
      <w:r>
        <w:rPr>
          <w:rFonts w:hint="eastAsia" w:ascii="宋体" w:hAnsi="宋体" w:eastAsia="宋体" w:cs="宋体"/>
          <w:bCs/>
          <w:szCs w:val="21"/>
          <w:highlight w:val="none"/>
          <w:lang w:val="en-US" w:eastAsia="zh-CN"/>
        </w:rPr>
        <w:t xml:space="preserve">50</w:t>
      </w:r>
      <w:r>
        <w:rPr>
          <w:rFonts w:hint="eastAsia" w:ascii="宋体" w:hAnsi="宋体" w:eastAsia="宋体" w:cs="宋体"/>
          <w:bCs/>
          <w:szCs w:val="21"/>
          <w:highlight w:val="none"/>
        </w:rPr>
        <w:t xml:space="preserve">周岁（为本单位服务满</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年，经甲方同意可放宽至5</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周岁，但不能超过在岗人数</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0%）</w:t>
      </w:r>
      <w:r>
        <w:rPr>
          <w:rFonts w:hint="eastAsia" w:ascii="宋体" w:hAnsi="宋体" w:eastAsia="宋体" w:cs="宋体"/>
          <w:bCs/>
          <w:szCs w:val="21"/>
          <w:highlight w:val="none"/>
        </w:rPr>
        <w:t xml:space="preserve">，均持保安员证上岗（至少一人持有消防设施操作员证）。</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u w:val="single"/>
        </w:rPr>
      </w:pPr>
      <w:r>
        <w:rPr>
          <w:rFonts w:hint="eastAsia" w:ascii="宋体" w:hAnsi="宋体" w:eastAsia="宋体" w:cs="宋体"/>
          <w:bCs/>
          <w:szCs w:val="21"/>
          <w:highlight w:val="none"/>
        </w:rPr>
        <w:t xml:space="preserve">2.2保安队长具备大专及以上学历、持高级保安员证</w:t>
      </w:r>
      <w:r>
        <w:rPr>
          <w:rFonts w:hint="eastAsia" w:ascii="宋体" w:hAnsi="宋体" w:eastAsia="宋体" w:cs="宋体"/>
          <w:bCs/>
          <w:szCs w:val="21"/>
          <w:highlight w:val="none"/>
          <w:lang w:eastAsia="zh-CN"/>
        </w:rPr>
        <w:t xml:space="preserve">、</w:t>
      </w:r>
      <w:r>
        <w:rPr>
          <w:rFonts w:hint="eastAsia" w:ascii="宋体" w:hAnsi="宋体" w:eastAsia="宋体" w:cs="宋体"/>
          <w:szCs w:val="21"/>
          <w:highlight w:val="none"/>
        </w:rPr>
        <w:t xml:space="preserve">应急管理部颁发的四级（中级）及以上建（构）筑物消防员证书或消防设施操作员证</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投标文件中</w:t>
      </w:r>
      <w:r>
        <w:rPr>
          <w:rFonts w:hint="eastAsia" w:ascii="宋体" w:hAnsi="宋体" w:eastAsia="宋体" w:cs="宋体"/>
          <w:bCs/>
          <w:szCs w:val="21"/>
          <w:highlight w:val="none"/>
        </w:rPr>
        <w:t xml:space="preserve">需提供</w:t>
      </w:r>
      <w:r>
        <w:rPr>
          <w:rFonts w:hint="eastAsia" w:ascii="宋体" w:hAnsi="宋体" w:eastAsia="宋体" w:cs="宋体"/>
          <w:bCs/>
          <w:szCs w:val="21"/>
          <w:highlight w:val="none"/>
          <w:lang w:val="en-US" w:eastAsia="zh-CN"/>
        </w:rPr>
        <w:t xml:space="preserve">以上相关证件的扫描件</w:t>
      </w:r>
      <w:r>
        <w:rPr>
          <w:rFonts w:hint="eastAsia" w:ascii="宋体" w:hAnsi="宋体" w:eastAsia="宋体" w:cs="宋体"/>
          <w:bCs/>
          <w:szCs w:val="21"/>
          <w:highlight w:val="none"/>
          <w:lang w:val="en-US" w:eastAsia="zh-CN"/>
        </w:rPr>
        <w:t xml:space="preserve">及</w:t>
      </w:r>
      <w:r>
        <w:rPr>
          <w:rFonts w:hint="eastAsia" w:ascii="宋体" w:hAnsi="宋体" w:eastAsia="宋体" w:cs="宋体"/>
          <w:bCs/>
          <w:szCs w:val="21"/>
          <w:highlight w:val="none"/>
        </w:rPr>
        <w:t xml:space="preserve">由投标单位为其缴纳的最近</w:t>
      </w:r>
      <w:r>
        <w:rPr>
          <w:rFonts w:hint="eastAsia" w:ascii="宋体" w:hAnsi="宋体" w:eastAsia="宋体" w:cs="宋体"/>
          <w:bCs/>
          <w:szCs w:val="21"/>
          <w:highlight w:val="none"/>
          <w:lang w:val="en-US" w:eastAsia="zh-CN"/>
        </w:rPr>
        <w:t xml:space="preserve">期</w:t>
      </w:r>
      <w:r>
        <w:rPr>
          <w:rFonts w:hint="eastAsia" w:ascii="宋体" w:hAnsi="宋体" w:eastAsia="宋体" w:cs="宋体"/>
          <w:bCs/>
          <w:szCs w:val="21"/>
          <w:highlight w:val="none"/>
        </w:rPr>
        <w:t xml:space="preserve">的社保证明复印件加盖公章，具有学校保安队长工作经验不少于三年</w:t>
      </w:r>
      <w:r>
        <w:rPr>
          <w:rFonts w:hint="eastAsia" w:ascii="宋体" w:hAnsi="宋体" w:eastAsia="宋体" w:cs="宋体"/>
          <w:b/>
          <w:bCs w:val="0"/>
          <w:szCs w:val="21"/>
          <w:highlight w:val="none"/>
        </w:rPr>
        <w:t xml:space="preserve">（需提供曾经服务学校盖章的证明原件，证明原件需写明原服务学校名称、联系电话，及工作能力良好以上）</w:t>
      </w:r>
      <w:r>
        <w:rPr>
          <w:rFonts w:hint="eastAsia" w:ascii="宋体" w:hAnsi="宋体" w:eastAsia="宋体" w:cs="宋体"/>
          <w:bCs/>
          <w:szCs w:val="21"/>
          <w:highlight w:val="none"/>
        </w:rPr>
        <w:t xml:space="preserve">，具有一定的计算机软件应用能力，男性，年龄不超过</w:t>
      </w:r>
      <w:r>
        <w:rPr>
          <w:rFonts w:hint="eastAsia" w:ascii="宋体" w:hAnsi="宋体" w:eastAsia="宋体" w:cs="宋体"/>
          <w:bCs/>
          <w:szCs w:val="21"/>
          <w:highlight w:val="none"/>
          <w:lang w:val="en-US" w:eastAsia="zh-CN"/>
        </w:rPr>
        <w:t xml:space="preserve">45</w:t>
      </w:r>
      <w:r>
        <w:rPr>
          <w:rFonts w:hint="eastAsia" w:ascii="宋体" w:hAnsi="宋体" w:eastAsia="宋体" w:cs="宋体"/>
          <w:bCs/>
          <w:szCs w:val="21"/>
          <w:highlight w:val="none"/>
        </w:rPr>
        <w:t xml:space="preserve">周岁。</w:t>
      </w:r>
      <w:r>
        <w:rPr>
          <w:rFonts w:ascii="宋体" w:hAnsi="宋体" w:eastAsia="宋体" w:cs="宋体"/>
          <w:bCs/>
          <w:szCs w:val="21"/>
          <w:highlight w:val="none"/>
          <w:u w:val="single"/>
        </w:rPr>
      </w:r>
      <w:r/>
    </w:p>
    <w:p>
      <w:pPr>
        <w:pStyle w:val="851"/>
        <w:ind w:firstLine="420"/>
        <w:jc w:val="left"/>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2.3除队长外其他人员均须持有公安部门颁发的保安员证书，不少于1人具有国家应急管理部监制的低压电工作业证，不少于2人具有驾驶证（驾龄3年以上）</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投标</w:t>
      </w:r>
      <w:r>
        <w:rPr>
          <w:rFonts w:hint="eastAsia" w:ascii="宋体" w:hAnsi="宋体" w:eastAsia="宋体" w:cs="宋体"/>
          <w:bCs/>
          <w:szCs w:val="21"/>
          <w:highlight w:val="none"/>
          <w:lang w:val="en-US" w:eastAsia="zh-CN"/>
        </w:rPr>
        <w:t xml:space="preserve">文件中须提供以上相关证件的扫描件及投标单位为其缴纳的</w:t>
      </w:r>
      <w:r>
        <w:rPr>
          <w:rFonts w:hint="eastAsia" w:ascii="宋体" w:hAnsi="宋体" w:eastAsia="宋体" w:cs="宋体"/>
          <w:bCs/>
          <w:szCs w:val="21"/>
          <w:highlight w:val="none"/>
        </w:rPr>
        <w:t xml:space="preserve">最近</w:t>
      </w:r>
      <w:r>
        <w:rPr>
          <w:rFonts w:hint="eastAsia" w:ascii="宋体" w:hAnsi="宋体" w:eastAsia="宋体" w:cs="宋体"/>
          <w:bCs/>
          <w:szCs w:val="21"/>
          <w:highlight w:val="none"/>
          <w:lang w:val="en-US" w:eastAsia="zh-CN"/>
        </w:rPr>
        <w:t xml:space="preserve">期</w:t>
      </w:r>
      <w:r>
        <w:rPr>
          <w:rFonts w:hint="eastAsia" w:ascii="宋体" w:hAnsi="宋体" w:eastAsia="宋体" w:cs="宋体"/>
          <w:bCs/>
          <w:szCs w:val="21"/>
          <w:highlight w:val="none"/>
        </w:rPr>
        <w:t xml:space="preserve">的社保证明复印件加盖公章</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eastAsia="zh-CN"/>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2.4队长不参与门岗执勤，负责全校安全服务、人员培训、工作安排、考核、检查等事务。</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2.5人员中要有木瓦</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水电应急处理</w:t>
      </w:r>
      <w:r>
        <w:rPr>
          <w:rFonts w:hint="eastAsia" w:ascii="宋体" w:hAnsi="宋体" w:eastAsia="宋体" w:cs="宋体"/>
          <w:bCs/>
          <w:szCs w:val="21"/>
          <w:highlight w:val="none"/>
          <w:lang w:val="en-US" w:eastAsia="zh-CN"/>
        </w:rPr>
        <w:t xml:space="preserve">能力的人员，</w:t>
      </w:r>
      <w:r>
        <w:rPr>
          <w:rFonts w:hint="eastAsia" w:ascii="宋体" w:hAnsi="宋体" w:eastAsia="宋体" w:cs="宋体"/>
          <w:bCs/>
          <w:szCs w:val="21"/>
          <w:highlight w:val="none"/>
        </w:rPr>
        <w:t xml:space="preserve">信息化设备操作能力的人员。人员排班由采购单位安排，学校工作特殊，为不影响正常的教学临时性加班较多，中标单位必须完全满足加班需求，妥善安排好人员加班，采购单位不再支付加班费、餐费等额外费用。</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2.6安排一名专人负责学校体育场馆对外开放相关工作，服从采购单位安排，严格执行学校关于体育场馆对外开放工作的相关管理制度。</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2.7所有人员值守要求：上岗时穿着统一保安服装，24小时双人双岗无缝对接，学生上、下学高峰时段（7：00—8：00，17：40—18：40）在岗人员立于校门口外执勤，佩戴专业装备及器械，做好人流、车流的有序指挥。由于学校有三个校区，课间单人立于校门口外执勤，对师生进出校门做好有序指挥。</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2.8为确保人员在岗及无缝对接中标单位要合理安排好人员的用餐。</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2.9保安人员加班费及临时性工作补贴由中标单位负责。</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2.10中标单位必须采取切实有效措施保持队伍的稳定，严格控制非违纪人员轮换岗比例。每年保安人</w:t>
      </w:r>
      <w:r>
        <w:rPr>
          <w:rFonts w:hint="eastAsia" w:ascii="宋体" w:hAnsi="宋体" w:eastAsia="宋体" w:cs="宋体"/>
          <w:bCs/>
          <w:szCs w:val="21"/>
          <w:highlight w:val="none"/>
        </w:rPr>
        <w:t xml:space="preserve">员更换率不得高于30%。保安人员主要管理员更换，应提前一个月以书面形式通知采购方，其他保安人员更换要提前一周告知学校。新人员及管理人员均需要通过采购单位面试，面试不通过不得入职。更换的新人员不得低于原人员的执证及能力水平，不符合要求的采购单位将按人均7万一年的人均标准按天按人数扣除合同款应支付金额。同时按考核要求扣分，达到扣费的并处相应扣款。采购方有权要求中标单位更换工作人员，中标单位应在五个工作日内完成。累积缺岗人数达10人·班次采购单位有权无条件提出解除合同，所产生的的一切费用及人员纠纷由中标单位负责。</w:t>
      </w:r>
      <w:r>
        <w:rPr>
          <w:rFonts w:ascii="宋体" w:hAnsi="宋体" w:eastAsia="宋体" w:cs="宋体"/>
          <w:bCs/>
          <w:szCs w:val="21"/>
          <w:highlight w:val="none"/>
        </w:rPr>
      </w:r>
      <w:r/>
    </w:p>
    <w:p>
      <w:pPr>
        <w:pStyle w:val="851"/>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2.11保安人员基本素质要求：秩序维护从业人员应知法，懂法，守法，无不良记录，具有初中以上学历。</w:t>
      </w:r>
      <w:r>
        <w:rPr>
          <w:rFonts w:hint="eastAsia" w:ascii="宋体" w:hAnsi="宋体" w:eastAsia="宋体" w:cs="宋体"/>
          <w:bCs/>
          <w:szCs w:val="21"/>
          <w:highlight w:val="none"/>
          <w:lang w:val="en-US" w:eastAsia="zh-CN"/>
        </w:rPr>
        <w:t xml:space="preserve">工作期间</w:t>
      </w:r>
      <w:r>
        <w:rPr>
          <w:rFonts w:hint="eastAsia" w:ascii="宋体" w:hAnsi="宋体" w:eastAsia="宋体" w:cs="宋体"/>
          <w:bCs/>
          <w:szCs w:val="21"/>
          <w:highlight w:val="none"/>
        </w:rPr>
        <w:t xml:space="preserve">依法办事，必须严格遵守保安从业规范，遵守校园安全管理规定；衣冠整洁，统一服装，胸佩工作卡；熟练操作技防设施、设备，具备应急、防暴的处置能力；在岗保安每人都必须配备对讲机及专业防爆器械器具；上岗前须经过专业培训，了解学校整体布局以及保安要求；坚守工作岗位，忠于职守，礼貌接待，依法办事，文明执勤；派驻人员应遵守和执行保安行业制度及学校相关规章制度，服从学校管理和指导。每周组织全体人员进行专业培训学习，每月提供培训材料交采购方考核。</w:t>
      </w:r>
      <w:r>
        <w:rPr>
          <w:rFonts w:ascii="宋体" w:hAnsi="宋体" w:eastAsia="宋体" w:cs="宋体"/>
          <w:bCs/>
          <w:szCs w:val="21"/>
          <w:highlight w:val="none"/>
        </w:rPr>
      </w:r>
      <w:r/>
    </w:p>
    <w:p>
      <w:pPr>
        <w:pStyle w:val="851"/>
        <w:numPr>
          <w:ilvl w:val="0"/>
          <w:numId w:val="0"/>
        </w:numPr>
        <w:keepLines w:val="0"/>
        <w:keepNext w:val="0"/>
        <w:pageBreakBefore w:val="0"/>
        <w:spacing w:line="360" w:lineRule="auto"/>
        <w:rPr>
          <w:rFonts w:hint="eastAsia" w:ascii="宋体" w:hAnsi="宋体" w:eastAsia="宋体" w:cs="宋体"/>
          <w:bCs/>
          <w:sz w:val="21"/>
          <w:szCs w:val="21"/>
          <w:highlight w:val="none"/>
          <w:lang w:val="en-US" w:eastAsia="zh-CN" w:bidi="ar-SA"/>
        </w:rPr>
        <w:outlineLvl w:val="9"/>
      </w:pPr>
      <w:r>
        <w:rPr>
          <w:rFonts w:hint="eastAsia" w:ascii="宋体" w:hAnsi="宋体" w:eastAsia="宋体" w:cs="宋体"/>
          <w:b/>
          <w:bCs w:val="0"/>
          <w:sz w:val="21"/>
          <w:szCs w:val="21"/>
          <w:highlight w:val="none"/>
          <w:lang w:val="en-US" w:eastAsia="zh-CN" w:bidi="ar-SA"/>
        </w:rPr>
        <w:t xml:space="preserve">3.服务期限：</w:t>
      </w:r>
      <w:r>
        <w:rPr>
          <w:rFonts w:hint="eastAsia" w:ascii="宋体" w:hAnsi="宋体" w:eastAsia="宋体" w:cs="宋体"/>
          <w:bCs/>
          <w:sz w:val="21"/>
          <w:szCs w:val="21"/>
          <w:highlight w:val="none"/>
          <w:lang w:val="en-US" w:eastAsia="zh-CN" w:bidi="ar-SA"/>
        </w:rPr>
        <w:t xml:space="preserve">自2026年3月1日起至2027年2月28日止（具体时间由采购方安排）</w:t>
      </w:r>
      <w:r>
        <w:rPr>
          <w:rFonts w:hint="eastAsia" w:ascii="宋体" w:hAnsi="宋体" w:eastAsia="宋体" w:cs="宋体"/>
          <w:bCs/>
          <w:sz w:val="21"/>
          <w:szCs w:val="21"/>
          <w:highlight w:val="none"/>
          <w:lang w:val="en-US" w:eastAsia="zh-CN" w:bidi="ar-SA"/>
        </w:rPr>
      </w:r>
      <w:r/>
    </w:p>
    <w:p>
      <w:pPr>
        <w:pStyle w:val="877"/>
        <w:ind w:firstLine="0"/>
        <w:rPr>
          <w:rFonts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服务地点：</w:t>
      </w:r>
      <w:r>
        <w:rPr>
          <w:rFonts w:hint="eastAsia" w:ascii="宋体" w:hAnsi="宋体" w:eastAsia="宋体" w:cs="宋体"/>
          <w:sz w:val="21"/>
          <w:szCs w:val="21"/>
          <w:highlight w:val="none"/>
        </w:rPr>
        <w:t xml:space="preserve">苏州市光华中学</w:t>
      </w:r>
      <w:r>
        <w:rPr>
          <w:rFonts w:hint="eastAsia" w:ascii="宋体" w:hAnsi="宋体" w:eastAsia="宋体" w:cs="宋体"/>
          <w:bCs/>
          <w:sz w:val="21"/>
          <w:szCs w:val="21"/>
          <w:highlight w:val="none"/>
        </w:rPr>
        <w:t xml:space="preserve">（学校共有三个校区）</w:t>
      </w:r>
      <w:r>
        <w:rPr>
          <w:rFonts w:ascii="宋体" w:hAnsi="宋体" w:eastAsia="宋体" w:cs="宋体"/>
          <w:sz w:val="21"/>
          <w:szCs w:val="21"/>
          <w:highlight w:val="none"/>
        </w:rPr>
      </w:r>
      <w:r/>
    </w:p>
    <w:p>
      <w:pPr>
        <w:pStyle w:val="908"/>
        <w:numPr>
          <w:ilvl w:val="0"/>
          <w:numId w:val="0"/>
        </w:numPr>
        <w:ind w:firstLine="422"/>
        <w:jc w:val="left"/>
        <w:pageBreakBefore w:val="0"/>
        <w:spacing w:afterAutospacing="0" w:line="360" w:lineRule="auto"/>
        <w:rPr>
          <w:rFonts w:hint="eastAsia" w:ascii="宋体" w:hAnsi="宋体" w:eastAsia="宋体" w:cs="宋体"/>
          <w:b/>
          <w:sz w:val="21"/>
          <w:szCs w:val="21"/>
          <w:highlight w:val="none"/>
        </w:rPr>
      </w:pPr>
      <w:r>
        <w:rPr>
          <w:rFonts w:hint="eastAsia" w:hAnsi="宋体" w:eastAsia="宋体" w:cs="宋体"/>
          <w:b/>
          <w:sz w:val="21"/>
          <w:szCs w:val="21"/>
          <w:highlight w:val="none"/>
          <w:lang w:val="en-US" w:eastAsia="zh-CN"/>
        </w:rPr>
        <w:t xml:space="preserve">五</w:t>
      </w:r>
      <w:r>
        <w:rPr>
          <w:rFonts w:hint="eastAsia" w:ascii="宋体" w:hAnsi="宋体" w:eastAsia="宋体" w:cs="宋体"/>
          <w:b/>
          <w:sz w:val="21"/>
          <w:szCs w:val="21"/>
          <w:highlight w:val="none"/>
          <w:lang w:val="en-US" w:eastAsia="zh-CN"/>
        </w:rPr>
        <w:t xml:space="preserve">、其它</w:t>
      </w:r>
      <w:r>
        <w:rPr>
          <w:rFonts w:hint="eastAsia" w:hAnsi="宋体" w:eastAsia="宋体" w:cs="宋体"/>
          <w:b/>
          <w:sz w:val="21"/>
          <w:szCs w:val="21"/>
          <w:highlight w:val="none"/>
          <w:lang w:val="en-US" w:eastAsia="zh-CN"/>
        </w:rPr>
        <w:t xml:space="preserve">要求</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rPr>
      </w:r>
      <w:r/>
    </w:p>
    <w:p>
      <w:pPr>
        <w:pStyle w:val="877"/>
        <w:ind w:right="163" w:firstLine="420"/>
        <w:jc w:val="both"/>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中标单位须为其配置的所有工作人员提供经采购单位确认的统一工作服；采购单位要求所有现场工作人员必须具备一年内有效的体检证明；中标后五天内将该证明提供给采购单位。相关费用由投标单位在投标报价中综合考虑。</w:t>
      </w:r>
      <w:r>
        <w:rPr>
          <w:rFonts w:hint="eastAsia" w:ascii="宋体" w:hAnsi="宋体" w:eastAsia="宋体" w:cs="宋体"/>
          <w:sz w:val="21"/>
          <w:szCs w:val="21"/>
          <w:highlight w:val="none"/>
        </w:rPr>
      </w:r>
      <w:r/>
    </w:p>
    <w:p>
      <w:pPr>
        <w:pStyle w:val="877"/>
        <w:ind w:right="163" w:firstLine="420"/>
        <w:jc w:val="both"/>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中标单位所需的全部工作装备和消耗材料均自行承担。</w:t>
      </w:r>
      <w:r>
        <w:rPr>
          <w:rFonts w:hint="eastAsia" w:ascii="宋体" w:hAnsi="宋体" w:eastAsia="宋体" w:cs="宋体"/>
          <w:sz w:val="21"/>
          <w:szCs w:val="21"/>
          <w:highlight w:val="none"/>
        </w:rPr>
      </w:r>
      <w:r/>
    </w:p>
    <w:p>
      <w:pPr>
        <w:pStyle w:val="877"/>
        <w:ind w:right="163" w:firstLine="420"/>
        <w:jc w:val="both"/>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关于专用设备：中标单位须提供一定的专业设备驻校使用，并及时更新，以保证正常使用。保安人员除了可以使用学校配备的办公场所、物防设备，还应当配备：对讲机（不少于10部）、强光电筒、巡更机等。</w:t>
      </w:r>
      <w:r>
        <w:rPr>
          <w:rFonts w:hint="eastAsia" w:ascii="宋体" w:hAnsi="宋体" w:eastAsia="宋体" w:cs="宋体"/>
          <w:sz w:val="21"/>
          <w:szCs w:val="21"/>
          <w:highlight w:val="none"/>
        </w:rPr>
      </w:r>
      <w:r/>
    </w:p>
    <w:p>
      <w:pPr>
        <w:pStyle w:val="877"/>
        <w:ind w:right="163" w:firstLine="420"/>
        <w:jc w:val="both"/>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因中标单位管理不善，造成秩序维护工作范围内的设施、设备等损坏的，由直接责任人赔偿，若直接责任人因故无法赔偿的，采购单位有权要求中标单位负责赔偿损失，情节严重的可终止合同甚至诉讼法律。如遇采购单位办公场所调整或迁移等重大情况，采购单位将提前一个月告知中标单位，合同内容经双方协商调整直至终止。</w:t>
      </w:r>
      <w:r>
        <w:rPr>
          <w:rFonts w:hint="eastAsia" w:ascii="宋体" w:hAnsi="宋体" w:eastAsia="宋体" w:cs="宋体"/>
          <w:sz w:val="21"/>
          <w:szCs w:val="21"/>
          <w:highlight w:val="none"/>
        </w:rPr>
      </w:r>
      <w:r/>
    </w:p>
    <w:p>
      <w:pPr>
        <w:pStyle w:val="898"/>
        <w:ind w:firstLine="420"/>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投标单位单位必须按照《劳动法》及苏州市的有关规定配置工作人员数量，并支付工资、国假加班费和交纳正常的社会保险（最低工资标准根据采购单位所在地标准执行），不得安排工作人员超时限加班。</w:t>
      </w:r>
      <w:r>
        <w:rPr>
          <w:rFonts w:hint="eastAsia" w:ascii="宋体" w:hAnsi="宋体" w:eastAsia="宋体" w:cs="宋体"/>
          <w:sz w:val="21"/>
          <w:szCs w:val="21"/>
          <w:highlight w:val="none"/>
        </w:rPr>
      </w:r>
      <w:r/>
    </w:p>
    <w:p>
      <w:pPr>
        <w:pStyle w:val="898"/>
        <w:ind w:firstLine="420"/>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采购单位提供保安办公休息所需的办公场所、生活设施等（如桌椅凳、橱柜、电扇等），但故意损坏、恶意使用或丢失的需全额赔偿。</w:t>
      </w:r>
      <w:r>
        <w:rPr>
          <w:rFonts w:hint="eastAsia" w:ascii="宋体" w:hAnsi="宋体" w:eastAsia="宋体" w:cs="宋体"/>
          <w:sz w:val="21"/>
          <w:szCs w:val="21"/>
          <w:highlight w:val="none"/>
        </w:rPr>
      </w:r>
      <w:r/>
    </w:p>
    <w:p>
      <w:pPr>
        <w:pStyle w:val="898"/>
        <w:ind w:firstLine="420"/>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采购单位委派专门部门负责中标单位日常工作的监管、协调、考核。</w:t>
      </w:r>
      <w:r>
        <w:rPr>
          <w:rFonts w:hint="eastAsia" w:ascii="宋体" w:hAnsi="宋体" w:eastAsia="宋体" w:cs="宋体"/>
          <w:sz w:val="21"/>
          <w:szCs w:val="21"/>
          <w:highlight w:val="none"/>
        </w:rPr>
      </w:r>
      <w:r/>
    </w:p>
    <w:p>
      <w:pPr>
        <w:pStyle w:val="898"/>
        <w:ind w:firstLine="420"/>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采购单位与派驻人员不发生任何劳动和雇佣关系，派驻人员由中标单位自行管理，中标单位和派驻人员应遵守安全操作规章制度，若发生人身伤害等工伤事故，由中标单位自负，与本校无涉。</w:t>
      </w:r>
      <w:r>
        <w:rPr>
          <w:rFonts w:hint="eastAsia" w:ascii="宋体" w:hAnsi="宋体" w:eastAsia="宋体" w:cs="宋体"/>
          <w:sz w:val="21"/>
          <w:szCs w:val="21"/>
          <w:highlight w:val="none"/>
        </w:rPr>
      </w:r>
      <w:r/>
    </w:p>
    <w:p>
      <w:pPr>
        <w:pStyle w:val="898"/>
        <w:ind w:firstLine="420"/>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其它临时性杂项应急服务费用包含在中标价中。</w:t>
      </w:r>
      <w:r>
        <w:rPr>
          <w:rFonts w:hint="eastAsia" w:ascii="宋体" w:hAnsi="宋体" w:eastAsia="宋体" w:cs="宋体"/>
          <w:sz w:val="21"/>
          <w:szCs w:val="21"/>
          <w:highlight w:val="none"/>
        </w:rPr>
      </w:r>
      <w:r/>
    </w:p>
    <w:p>
      <w:pPr>
        <w:pStyle w:val="898"/>
        <w:ind w:firstLine="420"/>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投标单位可根据单位需要勘察现场，所发生的费用由投标单位自己承担，投标单位中标后，不得以不完全了解现场情况或其它任何理由向采购单位提出任何索赔或追加的要求，对此采购单位不承担任何责任并将不作任何答复与考虑。</w:t>
      </w:r>
      <w:r>
        <w:rPr>
          <w:rFonts w:hint="eastAsia" w:ascii="宋体" w:hAnsi="宋体" w:eastAsia="宋体" w:cs="宋体"/>
          <w:sz w:val="21"/>
          <w:szCs w:val="21"/>
          <w:highlight w:val="none"/>
        </w:rPr>
      </w:r>
      <w:r/>
    </w:p>
    <w:p>
      <w:pPr>
        <w:pStyle w:val="851"/>
        <w:ind w:firstLine="420"/>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招标采购文件提出的是最低限度的要求，并未对一切细节作出规定，也未充分引述全部有关标准和规范的条文，投标单位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eastAsia="宋体" w:cs="宋体"/>
          <w:sz w:val="21"/>
          <w:szCs w:val="21"/>
          <w:highlight w:val="none"/>
        </w:rPr>
      </w:r>
      <w:r/>
    </w:p>
    <w:p>
      <w:pPr>
        <w:pStyle w:val="851"/>
        <w:ind w:firstLine="420"/>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投标响应文件必须如实进行实质性响应，量化指标必须列明具体数值，同时投标单位必须根据提供的货物及服务，明确其必须说明的相关情况。投标单位提供的响应文件内容必须真实、准确、有效，如提供虚假材料或对投标采购文件所要求说明的情况故意隐瞒或虚报，视为不实质性响应采购要求，其响应文件将被拒绝。已中标的将取消中标资格，并按《中华人民共和国政府采购法》第七十七条的相关办法处理。</w:t>
      </w:r>
      <w:r>
        <w:rPr>
          <w:rFonts w:hint="eastAsia" w:ascii="宋体" w:hAnsi="宋体" w:eastAsia="宋体" w:cs="宋体"/>
          <w:sz w:val="21"/>
          <w:szCs w:val="21"/>
          <w:highlight w:val="none"/>
        </w:rPr>
      </w:r>
      <w:r/>
    </w:p>
    <w:p>
      <w:pPr>
        <w:pStyle w:val="877"/>
        <w:ind w:right="163" w:firstLine="420"/>
        <w:jc w:val="both"/>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考核办法：服从学校管理，检查中发现礼节礼貌、仪表仪容、设备设施、工作质量、服务态度、执行制度等方面存在</w:t>
      </w:r>
      <w:r>
        <w:rPr>
          <w:rFonts w:hint="eastAsia" w:ascii="宋体" w:hAnsi="宋体" w:eastAsia="宋体" w:cs="宋体"/>
          <w:sz w:val="21"/>
          <w:szCs w:val="21"/>
          <w:highlight w:val="none"/>
        </w:rPr>
        <w:t xml:space="preserve">的问题，依据《</w:t>
      </w:r>
      <w:r>
        <w:rPr>
          <w:rFonts w:hint="eastAsia" w:ascii="宋体" w:hAnsi="宋体" w:eastAsia="宋体" w:cs="宋体"/>
          <w:sz w:val="21"/>
          <w:szCs w:val="21"/>
          <w:highlight w:val="none"/>
          <w:lang w:eastAsia="zh-CN"/>
        </w:rPr>
        <w:t xml:space="preserve">苏州市光华中学</w:t>
      </w:r>
      <w:r>
        <w:rPr>
          <w:rFonts w:hint="eastAsia" w:ascii="宋体" w:hAnsi="宋体" w:eastAsia="宋体" w:cs="宋体"/>
          <w:sz w:val="21"/>
          <w:szCs w:val="21"/>
          <w:highlight w:val="none"/>
        </w:rPr>
        <w:t xml:space="preserve">保安工作及考核细则》（附后）的要求进行处罚。</w:t>
      </w:r>
      <w:r>
        <w:rPr>
          <w:rFonts w:hint="eastAsia" w:ascii="宋体" w:hAnsi="宋体" w:eastAsia="宋体" w:cs="宋体"/>
          <w:sz w:val="21"/>
          <w:szCs w:val="21"/>
          <w:highlight w:val="none"/>
        </w:rPr>
      </w:r>
      <w:r/>
    </w:p>
    <w:p>
      <w:pPr>
        <w:pStyle w:val="851"/>
        <w:ind w:firstLine="420"/>
        <w:pageBreakBefore w:val="0"/>
        <w:spacing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本项目报价包括</w:t>
      </w:r>
      <w:r>
        <w:rPr>
          <w:rFonts w:hint="eastAsia" w:ascii="宋体" w:hAnsi="宋体" w:eastAsia="宋体" w:cs="宋体"/>
          <w:sz w:val="21"/>
          <w:szCs w:val="21"/>
          <w:highlight w:val="none"/>
          <w:lang w:val="zh-CN"/>
        </w:rPr>
        <w:t xml:space="preserve">但不限于耗材、通讯器材、保安设备、服装、胸卡、办公设备、巡检器材、各种税费、人工、保险、劳保、管理、维护、利润、税金、政策性文件规定及合同包含的所有风险、责任等各项应有费用</w:t>
      </w:r>
      <w:r>
        <w:rPr>
          <w:rFonts w:hint="eastAsia" w:ascii="宋体" w:hAnsi="宋体" w:eastAsia="宋体" w:cs="宋体"/>
          <w:sz w:val="21"/>
          <w:szCs w:val="21"/>
          <w:highlight w:val="none"/>
        </w:rPr>
        <w:t xml:space="preserve">。投标单位须对所要采购的全部内容进行报价，只响应其中部分内容者，其响应文件将被拒绝。采购单位除支付本次采购项目的合同金额外不再承担其他任何费用。</w:t>
      </w:r>
      <w:r>
        <w:rPr>
          <w:rFonts w:hint="eastAsia" w:ascii="宋体" w:hAnsi="宋体" w:eastAsia="宋体" w:cs="宋体"/>
          <w:sz w:val="21"/>
          <w:szCs w:val="21"/>
          <w:highlight w:val="none"/>
        </w:rPr>
      </w:r>
      <w:r/>
    </w:p>
    <w:p>
      <w:pPr>
        <w:pStyle w:val="877"/>
        <w:ind w:right="163" w:firstLine="420"/>
        <w:jc w:val="both"/>
        <w:pageBreakBefore w:val="0"/>
        <w:spacing w:afterAutospacing="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费用支付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77"/>
        <w:ind w:right="163" w:firstLine="420"/>
        <w:jc w:val="both"/>
        <w:pageBreakBefore w:val="0"/>
        <w:spacing w:afterAutospacing="0" w:line="360" w:lineRule="auto"/>
        <w:rPr>
          <w:rFonts w:hint="eastAsia"/>
          <w:highlight w:val="none"/>
        </w:rPr>
      </w:pPr>
      <w:r>
        <w:rPr>
          <w:rFonts w:hint="eastAsia" w:ascii="宋体" w:hAnsi="宋体" w:eastAsia="宋体" w:cs="宋体"/>
          <w:sz w:val="21"/>
          <w:szCs w:val="21"/>
          <w:highlight w:val="none"/>
          <w:lang w:val="en-US" w:eastAsia="zh-CN"/>
        </w:rPr>
        <w:t xml:space="preserve">采购单位</w:t>
      </w:r>
      <w:r>
        <w:rPr>
          <w:rFonts w:hint="eastAsia" w:ascii="宋体" w:hAnsi="宋体" w:eastAsia="宋体" w:cs="宋体"/>
          <w:sz w:val="21"/>
          <w:szCs w:val="21"/>
          <w:highlight w:val="none"/>
        </w:rPr>
        <w:t xml:space="preserve">除以上服务费用外不再承担其它任何费用。保安人员的薪金、福利、休假日补贴、加班费、医疗费</w:t>
      </w:r>
      <w:r>
        <w:rPr>
          <w:rFonts w:hint="eastAsia" w:ascii="宋体" w:hAnsi="宋体" w:eastAsia="宋体" w:cs="宋体"/>
          <w:sz w:val="21"/>
          <w:szCs w:val="21"/>
          <w:highlight w:val="none"/>
          <w:lang w:eastAsia="zh-CN"/>
        </w:rPr>
        <w:t xml:space="preserve">、意外赔偿、工伤赔偿</w:t>
      </w:r>
      <w:r>
        <w:rPr>
          <w:rFonts w:hint="eastAsia" w:ascii="宋体" w:hAnsi="宋体" w:eastAsia="宋体" w:cs="宋体"/>
          <w:sz w:val="21"/>
          <w:szCs w:val="21"/>
          <w:highlight w:val="none"/>
        </w:rPr>
        <w:t xml:space="preserve">等均由中标单位负责，与校方无关。</w:t>
      </w:r>
      <w:r>
        <w:rPr>
          <w:rFonts w:hint="eastAsia"/>
          <w:highlight w:val="none"/>
        </w:rPr>
      </w:r>
      <w:r/>
    </w:p>
    <w:p>
      <w:pPr>
        <w:pStyle w:val="851"/>
        <w:ind w:firstLine="420"/>
        <w:jc w:val="left"/>
        <w:pageBreakBefore w:val="0"/>
        <w:spacing w:afterAutospacing="0"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在服务期间中标单位工作人员发生的工伤及一切安全事故,均</w:t>
      </w:r>
      <w:r>
        <w:rPr>
          <w:rFonts w:hint="eastAsia" w:ascii="宋体" w:hAnsi="宋体" w:eastAsia="宋体" w:cs="宋体"/>
          <w:sz w:val="21"/>
          <w:szCs w:val="21"/>
          <w:highlight w:val="none"/>
        </w:rPr>
        <w:t xml:space="preserve">由中标单位承担。</w:t>
      </w:r>
      <w:r>
        <w:rPr>
          <w:rFonts w:hint="eastAsia" w:ascii="宋体" w:hAnsi="宋体" w:eastAsia="宋体" w:cs="宋体"/>
          <w:b/>
          <w:bCs/>
          <w:sz w:val="21"/>
          <w:szCs w:val="21"/>
          <w:highlight w:val="none"/>
        </w:rPr>
      </w:r>
      <w:r/>
    </w:p>
    <w:p>
      <w:pPr>
        <w:pStyle w:val="851"/>
        <w:ind w:firstLine="420"/>
        <w:spacing w:line="360" w:lineRule="auto"/>
        <w:tabs>
          <w:tab w:val="left" w:pos="2478" w:leader="none"/>
        </w:tabs>
        <w:rPr>
          <w:rFonts w:hint="eastAsia" w:ascii="宋体" w:hAnsi="宋体" w:eastAsia="宋体" w:cs="宋体"/>
          <w:sz w:val="21"/>
          <w:szCs w:val="21"/>
          <w:highlight w:val="none"/>
          <w:lang w:val="en-US" w:eastAsia="zh-CN"/>
        </w:rPr>
      </w:pPr>
      <w:r/>
      <w:bookmarkStart w:id="10" w:name="_Toc28861886"/>
      <w:r>
        <w:rPr>
          <w:rFonts w:hint="eastAsia" w:ascii="宋体" w:hAnsi="宋体" w:eastAsia="宋体" w:cs="宋体"/>
          <w:sz w:val="21"/>
          <w:szCs w:val="21"/>
          <w:highlight w:val="none"/>
          <w:lang w:val="en-US" w:eastAsia="zh-CN"/>
        </w:rPr>
        <w:t xml:space="preserve">17.投标单位必须遵守中华人民共和国《劳动法》的规定，为采购单位提供的服务人员如遇到工资纠纷等劳务纠纷问题由投标单位自行解决，与采购单位无关。</w:t>
      </w:r>
      <w:r>
        <w:rPr>
          <w:rFonts w:hint="eastAsia" w:ascii="宋体" w:hAnsi="宋体" w:eastAsia="宋体" w:cs="宋体"/>
          <w:sz w:val="21"/>
          <w:szCs w:val="21"/>
          <w:highlight w:val="none"/>
          <w:lang w:val="en-US" w:eastAsia="zh-CN"/>
        </w:rPr>
      </w:r>
      <w:r/>
    </w:p>
    <w:p>
      <w:pPr>
        <w:pStyle w:val="851"/>
        <w:ind w:firstLine="420"/>
        <w:spacing w:line="360" w:lineRule="auto"/>
        <w:tabs>
          <w:tab w:val="left" w:pos="2478"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18.中标单位在项目服务过程中取得的相关信息，中标单位服务工作人员必须严格保密，不得外泄，否则在结算款中扣罚2万元，并追究其相应的法律责任。</w:t>
      </w:r>
      <w:r>
        <w:rPr>
          <w:rFonts w:hint="eastAsia" w:ascii="宋体" w:hAnsi="宋体" w:eastAsia="宋体" w:cs="宋体"/>
          <w:sz w:val="21"/>
          <w:szCs w:val="21"/>
          <w:highlight w:val="none"/>
          <w:lang w:val="en-US" w:eastAsia="zh-CN"/>
        </w:rPr>
      </w:r>
      <w:r/>
    </w:p>
    <w:p>
      <w:pPr>
        <w:pStyle w:val="851"/>
        <w:ind w:firstLine="420"/>
        <w:spacing w:line="360" w:lineRule="auto"/>
        <w:tabs>
          <w:tab w:val="left" w:pos="2478"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19.学校每学期至少召开一次保安会议，明确要求工作职责、工作流程等。</w:t>
      </w:r>
      <w:r>
        <w:rPr>
          <w:rFonts w:hint="eastAsia" w:ascii="宋体" w:hAnsi="宋体" w:eastAsia="宋体" w:cs="宋体"/>
          <w:sz w:val="21"/>
          <w:szCs w:val="21"/>
          <w:highlight w:val="none"/>
          <w:lang w:val="en-US" w:eastAsia="zh-CN"/>
        </w:rPr>
      </w:r>
      <w:r/>
    </w:p>
    <w:p>
      <w:pPr>
        <w:pStyle w:val="851"/>
        <w:ind w:firstLine="420"/>
        <w:spacing w:line="360" w:lineRule="auto"/>
        <w:tabs>
          <w:tab w:val="left" w:pos="2478"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20.学校每月要对保安公司进行考核，考核结果表格作为支付依据。</w:t>
      </w:r>
      <w:r>
        <w:rPr>
          <w:rFonts w:hint="eastAsia" w:ascii="宋体" w:hAnsi="宋体" w:eastAsia="宋体" w:cs="宋体"/>
          <w:sz w:val="21"/>
          <w:szCs w:val="21"/>
          <w:highlight w:val="none"/>
          <w:lang w:val="en-US" w:eastAsia="zh-CN"/>
        </w:rPr>
      </w:r>
      <w:r/>
    </w:p>
    <w:p>
      <w:pPr>
        <w:pStyle w:val="851"/>
        <w:numPr>
          <w:ilvl w:val="0"/>
          <w:numId w:val="0"/>
        </w:numPr>
        <w:jc w:val="both"/>
        <w:spacing w:line="360" w:lineRule="auto"/>
        <w:widowControl w:val="off"/>
        <w:tabs>
          <w:tab w:val="left" w:pos="451" w:leader="none"/>
        </w:tabs>
        <w:rPr>
          <w:rFonts w:hint="eastAsia" w:ascii="宋体" w:hAnsi="宋体" w:eastAsia="宋体" w:cs="宋体"/>
          <w:b/>
          <w:sz w:val="21"/>
          <w:szCs w:val="21"/>
          <w:highlight w:val="none"/>
          <w:lang w:val="en-US" w:eastAsia="zh-CN" w:bidi="ar-SA"/>
        </w:rPr>
        <w:outlineLvl w:val="9"/>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sz w:val="21"/>
          <w:szCs w:val="21"/>
          <w:highlight w:val="none"/>
          <w:lang w:val="en-US" w:eastAsia="zh-CN" w:bidi="ar-SA"/>
        </w:rPr>
        <w:t xml:space="preserve">、综合说明：</w:t>
      </w:r>
      <w:r>
        <w:rPr>
          <w:rFonts w:hint="eastAsia" w:ascii="宋体" w:hAnsi="宋体" w:eastAsia="宋体" w:cs="宋体"/>
          <w:b/>
          <w:sz w:val="21"/>
          <w:szCs w:val="21"/>
          <w:highlight w:val="none"/>
          <w:lang w:val="en-US" w:eastAsia="zh-CN" w:bidi="ar-SA"/>
        </w:rPr>
      </w:r>
      <w:r/>
    </w:p>
    <w:p>
      <w:pPr>
        <w:pStyle w:val="851"/>
        <w:ind w:firstLine="411"/>
        <w:spacing w:line="360" w:lineRule="auto"/>
        <w:rPr>
          <w:rFonts w:hint="eastAsia" w:ascii="宋体" w:hAnsi="宋体"/>
          <w:b w:val="0"/>
          <w:bCs w:val="0"/>
          <w:highlight w:val="none"/>
          <w:lang w:val="en-US" w:eastAsia="zh-CN"/>
        </w:rPr>
        <w:outlineLvl w:val="9"/>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本项目</w:t>
      </w:r>
      <w:r>
        <w:rPr>
          <w:rFonts w:hint="eastAsia" w:ascii="宋体" w:hAnsi="宋体"/>
          <w:b w:val="0"/>
          <w:bCs w:val="0"/>
          <w:highlight w:val="none"/>
          <w:lang w:val="en-US" w:eastAsia="zh-CN"/>
        </w:rPr>
        <w:t xml:space="preserve">除非因特殊原因并经买卖双方协商同意，投标人不得再要求追加任何费用。</w:t>
      </w:r>
      <w:r>
        <w:rPr>
          <w:rFonts w:hint="eastAsia" w:ascii="宋体" w:hAnsi="宋体"/>
          <w:b w:val="0"/>
          <w:bCs w:val="0"/>
          <w:highlight w:val="none"/>
          <w:lang w:val="en-US" w:eastAsia="zh-CN"/>
        </w:rPr>
      </w:r>
      <w:r/>
    </w:p>
    <w:p>
      <w:pPr>
        <w:pStyle w:val="851"/>
        <w:ind w:firstLine="411"/>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hint="eastAsia" w:ascii="宋体" w:hAnsi="宋体" w:eastAsia="宋体" w:cs="宋体"/>
          <w:sz w:val="21"/>
          <w:szCs w:val="21"/>
          <w:highlight w:val="none"/>
        </w:rPr>
      </w:r>
      <w:r/>
    </w:p>
    <w:p>
      <w:pPr>
        <w:pStyle w:val="851"/>
        <w:ind w:firstLine="420"/>
        <w:spacing w:line="360" w:lineRule="auto"/>
        <w:rPr>
          <w:rFonts w:hint="eastAsia"/>
          <w:highlight w:val="none"/>
        </w:rPr>
        <w:outlineLvl w:val="9"/>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bidi="ar"/>
        </w:rPr>
        <w:t xml:space="preserve">租赁和商务</w:t>
      </w:r>
      <w:r>
        <w:rPr>
          <w:rFonts w:hint="eastAsia" w:ascii="宋体" w:hAnsi="宋体" w:eastAsia="宋体" w:cs="宋体"/>
          <w:b/>
          <w:bCs/>
          <w:color w:val="000000"/>
          <w:sz w:val="21"/>
          <w:szCs w:val="21"/>
          <w:highlight w:val="none"/>
          <w:u w:val="none"/>
          <w:lang w:val="en-US" w:eastAsia="zh-CN" w:bidi="ar"/>
        </w:rPr>
        <w:t xml:space="preserve">服务业</w:t>
      </w:r>
      <w:r>
        <w:rPr>
          <w:rFonts w:hint="eastAsia"/>
          <w:highlight w:val="none"/>
        </w:rPr>
      </w:r>
      <w:r/>
    </w:p>
    <w:p>
      <w:pPr>
        <w:pStyle w:val="851"/>
        <w:spacing w:line="360" w:lineRule="auto"/>
        <w:rPr>
          <w:rFonts w:hint="eastAsia" w:ascii="宋体" w:hAnsi="宋体" w:eastAsia="宋体" w:cs="宋体"/>
          <w:b/>
          <w:color w:val="000000"/>
          <w:sz w:val="21"/>
          <w:szCs w:val="21"/>
          <w:highlight w:val="none"/>
          <w:lang w:eastAsia="zh-CN"/>
        </w:rPr>
        <w:outlineLvl w:val="9"/>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信用查询</w:t>
      </w:r>
      <w:r>
        <w:rPr>
          <w:rFonts w:hint="eastAsia" w:ascii="宋体" w:hAnsi="宋体" w:eastAsia="宋体" w:cs="宋体"/>
          <w:b/>
          <w:color w:val="000000"/>
          <w:sz w:val="21"/>
          <w:szCs w:val="21"/>
          <w:highlight w:val="none"/>
          <w:lang w:eastAsia="zh-CN"/>
        </w:rPr>
      </w:r>
      <w:r/>
    </w:p>
    <w:p>
      <w:pPr>
        <w:pStyle w:val="85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rPr>
          <w:rFonts w:hint="eastAsia" w:ascii="宋体" w:hAnsi="宋体" w:cs="宋体"/>
          <w:color w:val="000000"/>
          <w:highlight w:val="none"/>
        </w:rPr>
      </w:r>
      <w:r/>
    </w:p>
    <w:p>
      <w:pPr>
        <w:pStyle w:val="85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（1）查询截止时点：响应文件递交截止时间。</w:t>
      </w:r>
      <w:r>
        <w:rPr>
          <w:rFonts w:hint="eastAsia" w:ascii="宋体" w:hAnsi="宋体" w:cs="宋体"/>
          <w:color w:val="000000"/>
          <w:highlight w:val="none"/>
        </w:rPr>
      </w:r>
      <w:r/>
    </w:p>
    <w:p>
      <w:pPr>
        <w:pStyle w:val="85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rPr>
          <w:rFonts w:hint="eastAsia" w:ascii="宋体" w:hAnsi="宋体" w:cs="宋体"/>
          <w:color w:val="000000"/>
          <w:highlight w:val="none"/>
        </w:rPr>
      </w:r>
      <w:r/>
    </w:p>
    <w:p>
      <w:pPr>
        <w:pStyle w:val="85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（3）查询证据留存方式：</w:t>
      </w:r>
      <w:r>
        <w:rPr>
          <w:rFonts w:hint="eastAsia" w:ascii="宋体" w:hAnsi="宋体" w:cs="宋体"/>
          <w:color w:val="000000"/>
          <w:highlight w:val="none"/>
        </w:rPr>
      </w:r>
      <w:r/>
    </w:p>
    <w:p>
      <w:pPr>
        <w:pStyle w:val="85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s="宋体"/>
          <w:color w:val="000000"/>
          <w:highlight w:val="none"/>
        </w:rPr>
      </w:r>
      <w:r/>
    </w:p>
    <w:p>
      <w:pPr>
        <w:pStyle w:val="85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（4）信用记录使用规则：</w:t>
      </w:r>
      <w:r>
        <w:rPr>
          <w:rFonts w:hint="eastAsia" w:ascii="宋体" w:hAnsi="宋体" w:cs="宋体"/>
          <w:color w:val="000000"/>
          <w:highlight w:val="none"/>
        </w:rPr>
      </w:r>
      <w:r/>
    </w:p>
    <w:p>
      <w:pPr>
        <w:pStyle w:val="85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color w:val="000000"/>
          <w:highlight w:val="none"/>
        </w:rPr>
      </w:r>
      <w:r/>
    </w:p>
    <w:p>
      <w:pPr>
        <w:pStyle w:val="85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（一）政府采购严重违法记录，即供应商被全国各级财政部门列入“政府采购严重违法失信行为记录名单”，且在处罚有效期内的。</w:t>
      </w:r>
      <w:r>
        <w:rPr>
          <w:rFonts w:hint="eastAsia" w:ascii="宋体" w:hAnsi="宋体" w:cs="宋体"/>
          <w:color w:val="000000"/>
          <w:highlight w:val="none"/>
        </w:rPr>
      </w:r>
      <w:r/>
    </w:p>
    <w:p>
      <w:pPr>
        <w:pStyle w:val="85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（二）财政部门与法院、工商、税务等部门联合惩戒的失信信息，包括：</w:t>
      </w:r>
      <w:r>
        <w:rPr>
          <w:rFonts w:hint="eastAsia" w:ascii="宋体" w:hAnsi="宋体" w:cs="宋体"/>
          <w:color w:val="000000"/>
          <w:highlight w:val="none"/>
        </w:rPr>
      </w:r>
      <w:r/>
    </w:p>
    <w:p>
      <w:pPr>
        <w:pStyle w:val="85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（1）被列入失信被执行人名单；</w:t>
      </w:r>
      <w:r>
        <w:rPr>
          <w:rFonts w:hint="eastAsia" w:ascii="宋体" w:hAnsi="宋体" w:cs="宋体"/>
          <w:color w:val="000000"/>
          <w:highlight w:val="none"/>
        </w:rPr>
      </w:r>
      <w:r/>
    </w:p>
    <w:p>
      <w:pPr>
        <w:pStyle w:val="85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（2）被列入重大税收违法案件当事人名单；</w:t>
      </w:r>
      <w:r>
        <w:rPr>
          <w:rFonts w:hint="eastAsia" w:ascii="宋体" w:hAnsi="宋体" w:cs="宋体"/>
          <w:color w:val="000000"/>
          <w:highlight w:val="none"/>
        </w:rPr>
      </w:r>
      <w:r/>
    </w:p>
    <w:p>
      <w:pPr>
        <w:pStyle w:val="851"/>
        <w:ind w:firstLine="420"/>
        <w:spacing w:line="360" w:lineRule="auto"/>
        <w:rPr>
          <w:rFonts w:hint="eastAsia" w:ascii="宋体" w:hAnsi="宋体" w:cs="宋体"/>
          <w:color w:val="000000"/>
          <w:highlight w:val="none"/>
          <w:lang w:val="zh-CN"/>
        </w:rPr>
      </w:pPr>
      <w:r>
        <w:rPr>
          <w:rFonts w:hint="eastAsia" w:ascii="宋体" w:hAnsi="宋体" w:cs="宋体"/>
          <w:color w:val="000000"/>
          <w:highlight w:val="none"/>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rPr>
          <w:rFonts w:hint="eastAsia" w:ascii="宋体" w:hAnsi="宋体" w:cs="宋体"/>
          <w:color w:val="000000"/>
          <w:highlight w:val="none"/>
          <w:lang w:val="zh-CN"/>
        </w:rPr>
      </w:r>
      <w:r/>
    </w:p>
    <w:p>
      <w:pPr>
        <w:pStyle w:val="851"/>
        <w:jc w:val="left"/>
        <w:spacing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八</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sz w:val="21"/>
          <w:szCs w:val="21"/>
          <w:highlight w:val="none"/>
          <w:lang w:val="en-US" w:eastAsia="zh-CN"/>
        </w:rPr>
        <w:t xml:space="preserve">凡涉及招标文件的补充说明和修改，均以</w:t>
      </w:r>
      <w:r>
        <w:rPr>
          <w:rFonts w:hint="eastAsia" w:ascii="宋体" w:hAnsi="宋体" w:cs="宋体"/>
          <w:bCs/>
          <w:color w:val="000000"/>
          <w:szCs w:val="21"/>
          <w:highlight w:val="none"/>
        </w:rPr>
        <w:t xml:space="preserve">中国政府采购网中央主网</w:t>
      </w:r>
      <w:r>
        <w:rPr>
          <w:rFonts w:hint="eastAsia" w:ascii="宋体" w:hAnsi="宋体" w:cs="宋体"/>
          <w:bCs/>
          <w:color w:val="000000"/>
          <w:szCs w:val="21"/>
          <w:highlight w:val="none"/>
          <w:lang w:eastAsia="zh-CN"/>
        </w:rPr>
        <w:t xml:space="preserve">、</w:t>
      </w:r>
      <w:r>
        <w:rPr>
          <w:rFonts w:hint="eastAsia" w:ascii="宋体" w:hAnsi="宋体" w:eastAsia="宋体" w:cs="宋体"/>
          <w:b w:val="0"/>
          <w:bCs/>
          <w:sz w:val="21"/>
          <w:szCs w:val="21"/>
          <w:highlight w:val="none"/>
          <w:lang w:val="en-US" w:eastAsia="zh-CN"/>
        </w:rPr>
        <w:t xml:space="preserve">苏州政府采购网、江苏政府采购网上发布的补充通知为准。</w:t>
      </w:r>
      <w:r>
        <w:rPr>
          <w:rFonts w:hint="eastAsia" w:ascii="宋体" w:hAnsi="宋体" w:eastAsia="宋体" w:cs="宋体"/>
          <w:b w:val="0"/>
          <w:bCs/>
          <w:sz w:val="21"/>
          <w:szCs w:val="21"/>
          <w:highlight w:val="none"/>
          <w:lang w:val="en-US" w:eastAsia="zh-CN"/>
        </w:rPr>
      </w:r>
      <w:r/>
    </w:p>
    <w:p>
      <w:pPr>
        <w:pStyle w:val="862"/>
        <w:jc w:val="center"/>
        <w:rPr>
          <w:rFonts w:hint="eastAsia"/>
          <w:b/>
          <w:bCs/>
          <w:color w:val="000000"/>
          <w:sz w:val="44"/>
          <w:szCs w:val="44"/>
          <w:highlight w:val="none"/>
        </w:rPr>
      </w:pPr>
      <w:r>
        <w:rPr>
          <w:rFonts w:hint="eastAsia"/>
          <w:color w:val="000000"/>
          <w:highlight w:val="none"/>
        </w:rPr>
        <w:br w:type="page" w:clear="all"/>
      </w:r>
      <w:r>
        <w:rPr>
          <w:rFonts w:hint="eastAsia"/>
          <w:b/>
          <w:bCs/>
          <w:color w:val="000000"/>
          <w:sz w:val="44"/>
          <w:szCs w:val="44"/>
          <w:highlight w:val="none"/>
        </w:rPr>
        <w:t xml:space="preserve">第五章 合同拟定条款</w:t>
      </w:r>
      <w:bookmarkEnd w:id="10"/>
      <w:r>
        <w:rPr>
          <w:rFonts w:hint="eastAsia"/>
          <w:b/>
          <w:bCs/>
          <w:color w:val="000000"/>
          <w:sz w:val="44"/>
          <w:szCs w:val="44"/>
          <w:highlight w:val="none"/>
        </w:rPr>
      </w:r>
      <w:r/>
    </w:p>
    <w:p>
      <w:pPr>
        <w:pStyle w:val="862"/>
        <w:jc w:val="center"/>
        <w:rPr>
          <w:rFonts w:hint="eastAsia"/>
          <w:b/>
          <w:bCs/>
          <w:color w:val="000000"/>
          <w:sz w:val="44"/>
          <w:szCs w:val="44"/>
          <w:highlight w:val="none"/>
        </w:rPr>
      </w:pPr>
      <w:r>
        <w:rPr>
          <w:rFonts w:hint="eastAsia"/>
          <w:b/>
          <w:bCs/>
          <w:color w:val="000000"/>
          <w:sz w:val="44"/>
          <w:szCs w:val="44"/>
          <w:highlight w:val="none"/>
        </w:rPr>
      </w:r>
      <w:r/>
    </w:p>
    <w:p>
      <w:pPr>
        <w:pStyle w:val="851"/>
        <w:ind w:left="0" w:firstLine="3158"/>
        <w:jc w:val="right"/>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项目名称：</w:t>
      </w:r>
      <w:r>
        <w:rPr>
          <w:rFonts w:hint="eastAsia" w:ascii="宋体" w:hAnsi="宋体" w:eastAsia="宋体" w:cs="宋体"/>
          <w:color w:val="000000"/>
          <w:sz w:val="21"/>
          <w:szCs w:val="21"/>
          <w:highlight w:val="none"/>
          <w:lang w:val="en-US" w:eastAsia="zh-CN"/>
        </w:rPr>
      </w:r>
      <w:r/>
    </w:p>
    <w:p>
      <w:pPr>
        <w:pStyle w:val="851"/>
        <w:jc w:val="right"/>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采购编号：</w:t>
      </w:r>
      <w:r>
        <w:rPr>
          <w:rFonts w:hint="eastAsia" w:ascii="宋体" w:hAnsi="宋体" w:eastAsia="宋体" w:cs="宋体"/>
          <w:color w:val="000000"/>
          <w:sz w:val="21"/>
          <w:szCs w:val="21"/>
          <w:highlight w:val="none"/>
          <w:lang w:val="en-US" w:eastAsia="zh-CN"/>
        </w:rPr>
      </w:r>
      <w:r/>
    </w:p>
    <w:p>
      <w:pPr>
        <w:pStyle w:val="851"/>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r>
      <w:r/>
    </w:p>
    <w:p>
      <w:pPr>
        <w:pStyle w:val="866"/>
        <w:ind w:left="0" w:firstLine="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w:t>
      </w:r>
      <w:r>
        <w:rPr>
          <w:rFonts w:hint="eastAsia" w:ascii="宋体" w:hAnsi="宋体" w:eastAsia="宋体" w:cs="宋体"/>
          <w:color w:val="000000"/>
          <w:sz w:val="21"/>
          <w:szCs w:val="21"/>
          <w:highlight w:val="none"/>
          <w:lang w:val="en-US" w:eastAsia="zh-CN"/>
        </w:rPr>
      </w:r>
      <w:r/>
    </w:p>
    <w:p>
      <w:pPr>
        <w:pStyle w:val="8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p>
      <w:pPr>
        <w:pStyle w:val="8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5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r>
      <w:r/>
    </w:p>
    <w:p>
      <w:pPr>
        <w:pStyle w:val="851"/>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地址：</w:t>
      </w:r>
      <w:r>
        <w:rPr>
          <w:rFonts w:ascii="宋体" w:hAnsi="宋体" w:eastAsia="宋体" w:cs="宋体"/>
          <w:color w:val="000000"/>
          <w:sz w:val="21"/>
          <w:szCs w:val="21"/>
          <w:highlight w:val="none"/>
          <w:lang w:val="en-US" w:eastAsia="zh-CN"/>
        </w:rPr>
      </w:r>
      <w:r/>
    </w:p>
    <w:p>
      <w:pPr>
        <w:pStyle w:val="851"/>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ascii="宋体" w:hAnsi="宋体" w:eastAsia="宋体" w:cs="宋体"/>
          <w:color w:val="000000"/>
          <w:sz w:val="21"/>
          <w:szCs w:val="21"/>
          <w:highlight w:val="none"/>
          <w:lang w:val="en-US" w:eastAsia="zh-CN"/>
        </w:rPr>
      </w:r>
      <w:r/>
    </w:p>
    <w:p>
      <w:pPr>
        <w:pStyle w:val="851"/>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电话：</w:t>
      </w:r>
      <w:r>
        <w:rPr>
          <w:rFonts w:ascii="宋体" w:hAnsi="宋体" w:eastAsia="宋体" w:cs="宋体"/>
          <w:color w:val="000000"/>
          <w:sz w:val="21"/>
          <w:szCs w:val="21"/>
          <w:highlight w:val="none"/>
          <w:lang w:val="en-US" w:eastAsia="zh-CN"/>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根据采购编号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号政府采购采购文件及中标人的投标文件和中标通知书，甲方（即采购人）与乙方（即中标人）就此次中标的</w:t>
      </w:r>
      <w:r>
        <w:rPr>
          <w:rFonts w:hint="eastAsia" w:ascii="宋体" w:hAnsi="宋体" w:eastAsia="宋体" w:cs="宋体"/>
          <w:bCs/>
          <w:color w:val="000000"/>
          <w:sz w:val="21"/>
          <w:szCs w:val="21"/>
          <w:highlight w:val="none"/>
        </w:rPr>
        <w:t xml:space="preserve">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年安保服务项目（以下简称“本项目”）</w:t>
      </w:r>
      <w:r>
        <w:rPr>
          <w:rFonts w:hint="eastAsia" w:ascii="宋体" w:hAnsi="宋体" w:eastAsia="宋体" w:cs="宋体"/>
          <w:color w:val="000000"/>
          <w:sz w:val="21"/>
          <w:szCs w:val="21"/>
          <w:highlight w:val="none"/>
        </w:rPr>
        <w:t xml:space="preserve">的采购事宜，协商一致，签订本合同书，以资共同遵守。</w:t>
      </w:r>
      <w:r>
        <w:rPr>
          <w:rFonts w:hint="eastAsia" w:ascii="宋体" w:hAnsi="宋体" w:eastAsia="宋体" w:cs="宋体"/>
          <w:color w:val="000000"/>
          <w:sz w:val="21"/>
          <w:szCs w:val="21"/>
          <w:highlight w:val="none"/>
        </w:rPr>
      </w:r>
      <w:r/>
    </w:p>
    <w:p>
      <w:pPr>
        <w:pStyle w:val="85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一、下列文件为本合同不可分割部分：</w:t>
      </w:r>
      <w:r>
        <w:rPr>
          <w:rFonts w:hint="eastAsia" w:ascii="宋体" w:hAnsi="宋体" w:eastAsia="宋体" w:cs="宋体"/>
          <w:b/>
          <w:bCs/>
          <w:color w:val="000000"/>
          <w:sz w:val="21"/>
          <w:szCs w:val="21"/>
          <w:highlight w:val="none"/>
        </w:rPr>
      </w:r>
      <w:r/>
    </w:p>
    <w:p>
      <w:pPr>
        <w:pStyle w:val="864"/>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（一）本合同书及本合同书签署后各方以书面形式确认的补充协议、会议纪要等；；</w:t>
      </w:r>
      <w:r>
        <w:rPr>
          <w:rFonts w:hint="eastAsia" w:ascii="宋体" w:hAnsi="宋体" w:eastAsia="宋体" w:cs="宋体"/>
          <w:color w:val="000000"/>
          <w:sz w:val="21"/>
          <w:szCs w:val="21"/>
          <w:highlight w:val="none"/>
        </w:rPr>
      </w:r>
      <w:r/>
    </w:p>
    <w:p>
      <w:pPr>
        <w:pStyle w:val="864"/>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（二）政府采购招标文件；</w:t>
      </w:r>
      <w:r>
        <w:rPr>
          <w:rFonts w:hint="eastAsia" w:ascii="宋体" w:hAnsi="宋体" w:eastAsia="宋体" w:cs="宋体"/>
          <w:color w:val="000000"/>
          <w:sz w:val="21"/>
          <w:szCs w:val="21"/>
          <w:highlight w:val="none"/>
        </w:rPr>
      </w:r>
      <w:r/>
    </w:p>
    <w:p>
      <w:pPr>
        <w:pStyle w:val="864"/>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（三）中标通知书；</w:t>
      </w:r>
      <w:r>
        <w:rPr>
          <w:rFonts w:hint="eastAsia" w:ascii="宋体" w:hAnsi="宋体" w:eastAsia="宋体" w:cs="宋体"/>
          <w:color w:val="000000"/>
          <w:sz w:val="21"/>
          <w:szCs w:val="21"/>
          <w:highlight w:val="none"/>
        </w:rPr>
      </w:r>
      <w:r/>
    </w:p>
    <w:p>
      <w:pPr>
        <w:pStyle w:val="864"/>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（四）乙方中标的投标文件；</w:t>
      </w:r>
      <w:r>
        <w:rPr>
          <w:rFonts w:hint="eastAsia" w:ascii="宋体" w:hAnsi="宋体" w:eastAsia="宋体" w:cs="宋体"/>
          <w:color w:val="000000"/>
          <w:sz w:val="21"/>
          <w:szCs w:val="21"/>
          <w:highlight w:val="none"/>
        </w:rPr>
      </w:r>
      <w:r/>
    </w:p>
    <w:p>
      <w:pPr>
        <w:pStyle w:val="864"/>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（五）乙方在采购过程中所作的其他承诺、声明、书面澄清等；</w:t>
      </w:r>
      <w:r>
        <w:rPr>
          <w:rFonts w:hint="eastAsia" w:ascii="宋体" w:hAnsi="宋体" w:eastAsia="宋体" w:cs="宋体"/>
          <w:color w:val="000000"/>
          <w:sz w:val="21"/>
          <w:szCs w:val="21"/>
          <w:highlight w:val="none"/>
        </w:rPr>
      </w:r>
      <w:r/>
    </w:p>
    <w:p>
      <w:pPr>
        <w:pStyle w:val="864"/>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（六）其他合同附件。</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上述文件视为是能相互说明的，上述文件之间出现冲突的，以排列序位在前的文件为准，同一序位的文件以形成时间在后的为准。</w:t>
      </w:r>
      <w:r>
        <w:rPr>
          <w:rFonts w:hint="eastAsia" w:ascii="宋体" w:hAnsi="宋体" w:eastAsia="宋体" w:cs="宋体"/>
          <w:color w:val="000000"/>
          <w:sz w:val="21"/>
          <w:szCs w:val="21"/>
          <w:highlight w:val="none"/>
        </w:rPr>
      </w:r>
      <w:r/>
    </w:p>
    <w:p>
      <w:pPr>
        <w:pStyle w:val="851"/>
        <w:ind w:firstLine="422"/>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二、合同内容</w:t>
      </w:r>
      <w:r>
        <w:rPr>
          <w:rFonts w:hint="eastAsia" w:ascii="宋体" w:hAnsi="宋体" w:eastAsia="宋体" w:cs="宋体"/>
          <w:bCs/>
          <w:color w:val="000000"/>
          <w:sz w:val="21"/>
          <w:szCs w:val="21"/>
          <w:highlight w:val="none"/>
        </w:rPr>
        <w:t xml:space="preserve">：202</w:t>
      </w:r>
      <w:r>
        <w:rPr>
          <w:rFonts w:hint="eastAsia" w:ascii="宋体" w:hAnsi="宋体" w:eastAsia="宋体" w:cs="宋体"/>
          <w:bCs/>
          <w:color w:val="000000"/>
          <w:sz w:val="21"/>
          <w:szCs w:val="21"/>
          <w:highlight w:val="none"/>
          <w:lang w:val="en-US"/>
        </w:rPr>
        <w:t xml:space="preserve">6</w:t>
      </w:r>
      <w:r>
        <w:rPr>
          <w:rFonts w:hint="eastAsia" w:ascii="宋体" w:hAnsi="宋体" w:eastAsia="宋体" w:cs="宋体"/>
          <w:bCs/>
          <w:color w:val="000000"/>
          <w:sz w:val="21"/>
          <w:szCs w:val="21"/>
          <w:highlight w:val="none"/>
        </w:rPr>
        <w:t xml:space="preserve">年安保服务</w:t>
      </w:r>
      <w:r>
        <w:rPr>
          <w:rFonts w:hint="eastAsia" w:ascii="宋体" w:hAnsi="宋体" w:eastAsia="宋体" w:cs="宋体"/>
          <w:bCs/>
          <w:color w:val="000000"/>
          <w:sz w:val="21"/>
          <w:szCs w:val="21"/>
          <w:highlight w:val="none"/>
        </w:rPr>
      </w:r>
      <w:r/>
    </w:p>
    <w:p>
      <w:pPr>
        <w:pStyle w:val="851"/>
        <w:ind w:firstLine="422"/>
        <w:spacing w:line="360" w:lineRule="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（一）服务期限</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年3月1日至202</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年2月28日，共12个月。在协议有效期内一方不得擅自变更或中止此项协议，如未经双方同意，擅自变更或中止此项的一方要负违约责任。此项协议需终止或续签，应在协议期内提前半个月通知对方。</w:t>
      </w:r>
      <w:r>
        <w:rPr>
          <w:rFonts w:hint="eastAsia" w:ascii="宋体" w:hAnsi="宋体" w:eastAsia="宋体" w:cs="宋体"/>
          <w:bCs/>
          <w:color w:val="000000"/>
          <w:sz w:val="21"/>
          <w:szCs w:val="21"/>
          <w:highlight w:val="none"/>
        </w:rPr>
      </w:r>
      <w:r/>
    </w:p>
    <w:p>
      <w:pPr>
        <w:pStyle w:val="864"/>
        <w:ind w:left="0"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（二）服务内容：</w:t>
      </w:r>
      <w:r>
        <w:rPr>
          <w:rFonts w:hint="eastAsia" w:ascii="宋体" w:hAnsi="宋体" w:eastAsia="宋体" w:cs="宋体"/>
          <w:color w:val="000000"/>
          <w:sz w:val="21"/>
          <w:szCs w:val="21"/>
          <w:highlight w:val="none"/>
        </w:rPr>
        <w:t xml:space="preserve">详见采购需求</w:t>
      </w:r>
      <w:r>
        <w:rPr>
          <w:rFonts w:hint="eastAsia" w:ascii="宋体" w:hAnsi="宋体" w:eastAsia="宋体" w:cs="宋体"/>
          <w:b/>
          <w:bCs/>
          <w:color w:val="000000"/>
          <w:sz w:val="21"/>
          <w:szCs w:val="21"/>
          <w:highlight w:val="none"/>
        </w:rPr>
      </w:r>
      <w:r/>
    </w:p>
    <w:p>
      <w:pPr>
        <w:pStyle w:val="85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三、价格与支付：</w:t>
      </w:r>
      <w:r>
        <w:rPr>
          <w:rFonts w:hint="eastAsia" w:ascii="宋体" w:hAnsi="宋体" w:eastAsia="宋体" w:cs="宋体"/>
          <w:b/>
          <w:bCs/>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（一）合同价格按此次中标价格执行，合同总金额为人民币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圆整，（¥：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合同价格包括但不限于服务外包人工工资、社保及住房公积金（五险一金），服务所需配套培训、商业保险、利润、税金、交通、食宿、代理服务费、加班工资、经济补偿金等所发生的全部费用和政策性文件规定及合同包含的所有风险、责任等各项应有费用。除非因特殊原因并经甲乙双方协商同意，乙方不得再要求追加任何费用。</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（二）付款步骤：</w:t>
      </w:r>
      <w:r>
        <w:rPr>
          <w:rFonts w:hint="eastAsia" w:ascii="宋体" w:hAnsi="宋体" w:eastAsia="宋体" w:cs="宋体"/>
          <w:color w:val="000000"/>
          <w:sz w:val="21"/>
          <w:szCs w:val="21"/>
          <w:highlight w:val="none"/>
        </w:rPr>
      </w:r>
      <w:r/>
    </w:p>
    <w:p>
      <w:pPr>
        <w:pStyle w:val="877"/>
        <w:ind w:right="163"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1.支付步骤：合同签订后15天内，乙方可向甲方申请合同金额的30%作为预付款。每月底或下月初甲方对乙方的服务工作进行考核，甲方根据考核结果支付上一个月的服务费用。预付款在每月服务费用中予以扣除。</w:t>
      </w:r>
      <w:r>
        <w:rPr>
          <w:rFonts w:hint="eastAsia" w:ascii="宋体" w:hAnsi="宋体" w:eastAsia="宋体" w:cs="宋体"/>
          <w:sz w:val="21"/>
          <w:szCs w:val="21"/>
          <w:highlight w:val="none"/>
        </w:rPr>
      </w:r>
      <w:r/>
    </w:p>
    <w:p>
      <w:pPr>
        <w:pStyle w:val="877"/>
        <w:ind w:right="163"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（每月服务费用=合同总价/12-考核处罚应扣款项-其他处罚赔偿款项）</w:t>
      </w:r>
      <w:r>
        <w:rPr>
          <w:rFonts w:hint="eastAsia" w:ascii="宋体" w:hAnsi="宋体" w:eastAsia="宋体" w:cs="宋体"/>
          <w:sz w:val="21"/>
          <w:szCs w:val="21"/>
          <w:highlight w:val="none"/>
        </w:rPr>
      </w:r>
      <w:r/>
    </w:p>
    <w:p>
      <w:pPr>
        <w:pStyle w:val="877"/>
        <w:ind w:right="163"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2.本次资金全部采用数字人民币支付。</w:t>
      </w:r>
      <w:r>
        <w:rPr>
          <w:rFonts w:hint="eastAsia" w:ascii="宋体" w:hAnsi="宋体" w:eastAsia="宋体" w:cs="宋体"/>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3.中标单位每月按照考核后开具发票，采购单位按照实际发票金额支付。</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4.校方除以上服务费用外不再承担其它任何费用。保安人员的薪金、福利、休假日补贴、加班费、</w:t>
      </w:r>
      <w:r>
        <w:rPr>
          <w:rFonts w:hint="eastAsia" w:ascii="宋体" w:hAnsi="宋体" w:eastAsia="宋体" w:cs="宋体"/>
          <w:color w:val="000000"/>
          <w:sz w:val="21"/>
          <w:szCs w:val="21"/>
          <w:highlight w:val="none"/>
          <w:lang w:val="en-US" w:eastAsia="zh-CN"/>
        </w:rPr>
        <w:t xml:space="preserve">保险、赔偿、</w:t>
      </w:r>
      <w:r>
        <w:rPr>
          <w:rFonts w:hint="eastAsia" w:ascii="宋体" w:hAnsi="宋体" w:eastAsia="宋体" w:cs="宋体"/>
          <w:color w:val="000000"/>
          <w:sz w:val="21"/>
          <w:szCs w:val="21"/>
          <w:highlight w:val="none"/>
        </w:rPr>
        <w:t xml:space="preserve">医疗费用等均由中标单位负责，与校方无关。</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（三）甲方付款前，乙方应向甲方提供以下资料：</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1.合法有效且符合甲方要求的发票；</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2.其他甲方需要的材料。</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3支付方式：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数字人民币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数币</w:t>
      </w:r>
      <w:r>
        <w:rPr>
          <w:rFonts w:hint="eastAsia" w:ascii="宋体" w:hAnsi="宋体" w:eastAsia="宋体" w:cs="宋体"/>
          <w:color w:val="000000"/>
          <w:sz w:val="21"/>
          <w:szCs w:val="21"/>
          <w:highlight w:val="none"/>
        </w:rPr>
        <w:t xml:space="preserve">账户信息如下：</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账户名：</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数币账户</w:t>
      </w: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p>
      <w:pPr>
        <w:pStyle w:val="85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四、考核方法：详见附件</w:t>
      </w:r>
      <w:r>
        <w:rPr>
          <w:rFonts w:hint="eastAsia" w:ascii="宋体" w:hAnsi="宋体" w:eastAsia="宋体" w:cs="宋体"/>
          <w:b/>
          <w:bCs/>
          <w:color w:val="000000"/>
          <w:sz w:val="21"/>
          <w:szCs w:val="21"/>
          <w:highlight w:val="none"/>
        </w:rPr>
      </w:r>
      <w:r/>
    </w:p>
    <w:p>
      <w:pPr>
        <w:pStyle w:val="851"/>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五、</w:t>
      </w:r>
      <w:r>
        <w:rPr>
          <w:rFonts w:hint="eastAsia" w:ascii="宋体" w:hAnsi="宋体" w:eastAsia="宋体" w:cs="宋体"/>
          <w:b/>
          <w:color w:val="000000"/>
          <w:sz w:val="21"/>
          <w:szCs w:val="21"/>
          <w:highlight w:val="none"/>
        </w:rPr>
        <w:t xml:space="preserve">甲、乙双方的责任</w:t>
      </w:r>
      <w:r>
        <w:rPr>
          <w:rFonts w:hint="eastAsia" w:ascii="宋体" w:hAnsi="宋体" w:eastAsia="宋体" w:cs="宋体"/>
          <w:b/>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（一）甲方责任：</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（1）为乙方管理部门提供必要的办公用房、办公家具、库房、通讯线路，通讯费用乙方自理；并指定专人作为甲方联系人予以协调工作。加强与乙方沟通，交流情况，互通信息。</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（2）甲方应教育所属人员尊重乙方工作人员的劳动成果，积极配合乙方工作人员履行好合同所规定的职责和义务。因甲方人员使用设备、器材、器械不当而造成的损失与乙方无关。</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（3）定期组织对乙方服务质量的考核、收集意见和建议，并将结果及时通报乙方。</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（4）协助做好与新旧管理公司的业务交接事宜。</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（5）为乙方有效开展工作提供其他必要的便利。有权要求乙方使用符合有关质量和安全标准的工具、物品及消耗材料等，对所使用的品种、品牌有知情权和建议权。</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（6）法规政策规定的甲方应有的其它权利和义务。</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（二）乙方责任：</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乙方在提供服务处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在合同履行过程中乙方无法达到招标书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（4）配置本项目的工作人员仅为本项目提供服务，不得在其他项目兼职。配置给甲方的工作人员，如需在本项目内临时调配的，需书面申报并征得甲方同意。</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如乙方在规定的时间内未按甲方要求，调换或增配服务人员的；未经甲方批准擅自调动、调整工作人员及甲方确定为关键性岗位工作人员的；发现配置本项目人员在其他项目兼职的；擅自调动服务人员未经甲方批准的；甲方有权按每次100-500元的标准扣除服务费。</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乙方应经常对员工进行岗位职责和安全教育，加强岗位责任考核。因管理不当、违规操作发生消防、设备损坏等安全事故的，乙方应承担全部责任，并负责赔偿由此造成的损失，与甲方无关。此外，甲方可根据事故情节轻重，要求乙方按每次100-500元的标准承担违约责任，直接在服务费中扣除；</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甲方可根据事故情节轻重，要求乙方按每次100-500元的标准承担违约责任，直接在服务费中扣除；</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（8）确保有关工作人员按国家规定具备相关工种的上岗证，并按国家有关部门规定，定期组织体检且有年审合格记录。</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（10）乙方应认真管理和使用项目内各项设备，建立各类设备的管理档案资料，并每月向甲方上报备案。</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（11）乙方需接受并积极配合甲方组织的定期考核、满意度调查等工作，并按甲方提出的意见及时进行整改。</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（12）本合同自然终止或因乙方责任导致甲方无条件解除合同情况出现时，双方按本合同交接管理的相关约定执行。</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（13）乙方应在长假之前，应做好长假期间的管理值班方案，报甲方批准。需提前做好计划。</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（14）乙方应确保管理、服务人员到位，甲方将对人员到位情况进行抽查，人员应到岗但未到岗的或应到位未到位的，按100-500元/人次承担违约责任，在季度考核费中扣除。</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（15）乙方必须为其工作人员按国家、省、市人社部门的相关规定缴纳相关费用，并提供必要的劳动保护条件。如乙方违反上述规定，甲方有权根据人社部门有关要求，从服务费中直接支付。</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（16）确因甲方工作需要，乙方应无条件配合甲方完成一些突击性工作。</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17）乙方在项目内安排的考察参观、上级检查、同行业交流等会议或接待活动需提前报甲方，并在不影响内部秩序及正常办公的情况下进行。未经甲方许可擅自开展此类活动的第一次予以警告，再次出现的按100-500元/次承担违约责任。</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（18）乙方在投标文件中提出的其他服务承诺。</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甲方对乙方在服务工作中产生的各种过错，应采用书面形式通知乙方限期整改。该书面文件以送达至乙方企业法人注册登记中的住所地为准。</w:t>
      </w:r>
      <w:r>
        <w:rPr>
          <w:rFonts w:hint="eastAsia" w:ascii="宋体" w:hAnsi="宋体" w:eastAsia="宋体" w:cs="宋体"/>
          <w:bCs/>
          <w:color w:val="000000"/>
          <w:sz w:val="21"/>
          <w:szCs w:val="21"/>
          <w:highlight w:val="none"/>
        </w:rPr>
      </w:r>
      <w:r/>
    </w:p>
    <w:p>
      <w:pPr>
        <w:pStyle w:val="851"/>
        <w:numPr>
          <w:ilvl w:val="0"/>
          <w:numId w:val="3"/>
        </w:num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违约责任：</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1、乙方的违约责任</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（1）乙方未按合同规定的质量要求提供服务，不能完成合同时，甲方有权终止合同，由此造成甲方的直接损失和间接损失，甲方有权要求乙方赔偿。</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（2）乙方（1个月（含）以上）不能按照合同规定配备足够人员的，甲方有权终止合同，并按中标金额的4%支付违约金给甲方。</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（3）乙方必须自己完成合同内容，不得转包、分包，否则，甲方有权按乙方不能完成合同处理；</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（4）乙方应执行国家有关规定，负责乙方员工的生病、事故、伤残、死亡和劳务纠纷，甲方不承担任何相关责任。</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（5）乙方原因导致出现重大安全责任事故及其他事故的，一切责任由乙方承担。</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2、甲方违约责任</w:t>
      </w:r>
      <w:r>
        <w:rPr>
          <w:rFonts w:hint="eastAsia" w:ascii="宋体" w:hAnsi="宋体" w:eastAsia="宋体" w:cs="宋体"/>
          <w:bCs/>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（1）乙方按合同全面的履约，甲方不按期付款应向乙方偿付违约金，每逾期一天，按合同价格的万分之四偿付违约金。</w:t>
      </w:r>
      <w:r>
        <w:rPr>
          <w:rFonts w:hint="eastAsia" w:ascii="宋体" w:hAnsi="宋体" w:eastAsia="宋体" w:cs="宋体"/>
          <w:color w:val="000000"/>
          <w:sz w:val="21"/>
          <w:szCs w:val="21"/>
          <w:highlight w:val="none"/>
        </w:rPr>
      </w:r>
      <w:r/>
    </w:p>
    <w:p>
      <w:pPr>
        <w:pStyle w:val="85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六、不可抗力</w:t>
      </w:r>
      <w:r>
        <w:rPr>
          <w:rFonts w:hint="eastAsia" w:ascii="宋体" w:hAnsi="宋体" w:eastAsia="宋体" w:cs="宋体"/>
          <w:b/>
          <w:bCs/>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（二）合同一方因不可抗力不能履行合同的，应当在不可抗力发生后10日内通知对方，以减轻可能给对方造成的损失，并应当在不可抗力通知发出后30日内提供书面证明材料。</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（三）不可抗力事由消除后，合同继续履行等相关事宜，由合同双方协商解决。</w:t>
      </w:r>
      <w:r>
        <w:rPr>
          <w:rFonts w:hint="eastAsia" w:ascii="宋体" w:hAnsi="宋体" w:eastAsia="宋体" w:cs="宋体"/>
          <w:color w:val="000000"/>
          <w:sz w:val="21"/>
          <w:szCs w:val="21"/>
          <w:highlight w:val="none"/>
        </w:rPr>
      </w:r>
      <w:r/>
    </w:p>
    <w:p>
      <w:pPr>
        <w:pStyle w:val="85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七、合同的解除和转让</w:t>
      </w:r>
      <w:r>
        <w:rPr>
          <w:rFonts w:hint="eastAsia" w:ascii="宋体" w:hAnsi="宋体" w:eastAsia="宋体" w:cs="宋体"/>
          <w:b/>
          <w:bCs/>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（一）合同的解除</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1.甲方和乙方协商一致，可以解除合同。</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2.有下列情形之一的，合同一方可以解除合同：</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（2）因合同一方违约导致合同不能履行，另一方有权解除合同；</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（4）因国家政策、机构等调整，导致合同目的不能实现的。</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（二）合同的转让</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未经甲方书面同意，本合同的部分或全部均不得转让。</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（三）若乙方在服务期间，违反下列规定的采购单位有权无条件提出解除合同，所产生的的一切费用及人员纠纷由乙方负责。</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（1）乙方未按照国家劳动法规定聘用服务人员；</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（2）乙方未依法用工，拖欠员工工资引起讨薪事件或对项目正常运行造成严重影响的；</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（3）在规定的时间内未按采购人要求，调换或增配服务人员的；未经采购人批准擅自调动、调整项目经理、队长及采购人确定为关键性岗位工作人员的；发现配置本项目人员在其他项目兼职的；</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sz w:val="21"/>
          <w:szCs w:val="21"/>
          <w:highlight w:val="none"/>
        </w:rPr>
        <w:t xml:space="preserve">依据附件《苏州市光华中学保安工作及考核细则》（附后）的要求，如当月得分不满</w:t>
      </w:r>
      <w:r>
        <w:rPr>
          <w:rFonts w:hint="eastAsia" w:ascii="宋体" w:hAnsi="宋体" w:eastAsia="宋体" w:cs="宋体"/>
          <w:color w:val="000000"/>
          <w:sz w:val="21"/>
          <w:szCs w:val="21"/>
          <w:highlight w:val="none"/>
        </w:rPr>
        <w:t xml:space="preserve">70分</w:t>
      </w:r>
      <w:r>
        <w:rPr>
          <w:rFonts w:hint="eastAsia" w:ascii="宋体" w:hAnsi="宋体" w:eastAsia="宋体" w:cs="宋体"/>
          <w:sz w:val="21"/>
          <w:szCs w:val="21"/>
          <w:highlight w:val="none"/>
        </w:rPr>
        <w:t xml:space="preserve">，应按照采购单位要求进行整改，在五个工作日内整改不到位的，甲方</w:t>
      </w:r>
      <w:r>
        <w:rPr>
          <w:rFonts w:hint="eastAsia" w:ascii="宋体" w:hAnsi="宋体" w:eastAsia="宋体" w:cs="宋体"/>
          <w:bCs/>
          <w:sz w:val="21"/>
          <w:szCs w:val="21"/>
          <w:highlight w:val="none"/>
        </w:rPr>
        <w:t xml:space="preserve">有权无条件提出解除合同，所产生的的一切费用及人员纠纷由乙方负责。</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（5）将中标的本项目转包他人。</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（6）缺岗人次达10人班次。</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（7）其他招标文件中约定的可解除合同的情况。</w:t>
      </w:r>
      <w:r>
        <w:rPr>
          <w:rFonts w:hint="eastAsia" w:ascii="宋体" w:hAnsi="宋体" w:eastAsia="宋体" w:cs="宋体"/>
          <w:sz w:val="21"/>
          <w:szCs w:val="21"/>
          <w:highlight w:val="none"/>
        </w:rPr>
      </w:r>
      <w:r/>
    </w:p>
    <w:p>
      <w:pPr>
        <w:pStyle w:val="85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八、合同的生效</w:t>
      </w:r>
      <w:r>
        <w:rPr>
          <w:rFonts w:hint="eastAsia" w:ascii="宋体" w:hAnsi="宋体" w:eastAsia="宋体" w:cs="宋体"/>
          <w:b/>
          <w:bCs/>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本合同自甲、乙双方法定（授权）代表人签字并加盖单位公章后生效。</w:t>
      </w:r>
      <w:r>
        <w:rPr>
          <w:rFonts w:hint="eastAsia" w:ascii="宋体" w:hAnsi="宋体" w:eastAsia="宋体" w:cs="宋体"/>
          <w:color w:val="000000"/>
          <w:sz w:val="21"/>
          <w:szCs w:val="21"/>
          <w:highlight w:val="none"/>
        </w:rPr>
      </w:r>
      <w:r/>
    </w:p>
    <w:p>
      <w:pPr>
        <w:pStyle w:val="851"/>
        <w:ind w:firstLine="426"/>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九、争议解决</w:t>
      </w:r>
      <w:r>
        <w:rPr>
          <w:rFonts w:hint="eastAsia" w:ascii="宋体" w:hAnsi="宋体" w:eastAsia="宋体" w:cs="宋体"/>
          <w:b/>
          <w:bCs/>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因履行本合同或与本合同有关的一切事项发生争议的，应友好协商解决。协商不成的，任何一方均有权向甲方所在地人民法院提起诉讼。若由于乙方违反本合同约定而产生纠纷的，甲方为处理此纠纷产生的费用由乙方承担，该费用包括但不限于保全费、诉讼费、执行费、鉴定费、律师费、差旅费等。</w:t>
      </w:r>
      <w:r>
        <w:rPr>
          <w:rFonts w:hint="eastAsia" w:ascii="宋体" w:hAnsi="宋体" w:eastAsia="宋体" w:cs="宋体"/>
          <w:color w:val="000000"/>
          <w:sz w:val="21"/>
          <w:szCs w:val="21"/>
          <w:highlight w:val="none"/>
        </w:rPr>
      </w:r>
      <w:r/>
    </w:p>
    <w:p>
      <w:pPr>
        <w:pStyle w:val="851"/>
        <w:ind w:firstLine="426"/>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十、其它</w:t>
      </w:r>
      <w:r>
        <w:rPr>
          <w:rFonts w:hint="eastAsia" w:ascii="宋体" w:hAnsi="宋体" w:eastAsia="宋体" w:cs="宋体"/>
          <w:b/>
          <w:bCs/>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乙方除应做好服务人员的安全教育外，还应为服务人员提供必要的劳动保护条件，为服务人员办理作业时的人身安全保险和意外伤害险，本合同有效期内发生的一切安全责任事故均由乙方负责（保险种类由乙方自行选择，相关费用已包含在本合同总金额中，甲方不再另行支付）；</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（二）合同份数：本合同一式肆份，甲乙双方各执壹份，招标代理机构执壹份，政府采购管理部门执壹份，肆份具有同等法律效力。</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本合同未尽事宜应按《中华人民共和国民法典》、《中华人民共和国政府采购法》以及相关法律、法规之规定解释，在执行过程中双方在不违背本合同和采购文件的原则下协商解决，协商结果以书面形式盖章记录在案，作为本合同的附件，与本合同具有同等效力，但须提交招标代理机构一份备存。补充协议之间如存在冲突的，应以最新签订的为准。</w:t>
      </w:r>
      <w:r>
        <w:rPr>
          <w:rFonts w:hint="eastAsia" w:ascii="宋体" w:hAnsi="宋体" w:eastAsia="宋体" w:cs="宋体"/>
          <w:color w:val="000000"/>
          <w:sz w:val="21"/>
          <w:szCs w:val="21"/>
          <w:highlight w:val="none"/>
        </w:rPr>
      </w:r>
      <w:r/>
    </w:p>
    <w:p>
      <w:pPr>
        <w:pStyle w:val="85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（四）本合同首部所载明的双方地址为甲乙双方认可的相关文件、法律文书送达地址，任何一方如更换通信地址应于【3】个日历日内书面通知另一方，未通知的自行承担法院送达不能等不利后果。</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甲方（盖章）：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乙方（盖章）：</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法定（授权）代表人（签章）：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法定（授权）代表人（签章）：</w:t>
      </w: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ind w:firstLine="420"/>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rPr>
        <w:t xml:space="preserve">日期：        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日期：        年   月   日</w:t>
      </w:r>
      <w:r>
        <w:rPr>
          <w:rFonts w:hint="eastAsia" w:ascii="宋体" w:hAnsi="宋体" w:eastAsia="宋体" w:cs="宋体"/>
          <w:b/>
          <w:color w:val="000000"/>
          <w:sz w:val="21"/>
          <w:szCs w:val="21"/>
          <w:highlight w:val="none"/>
          <w:lang w:eastAsia="zh-CN"/>
        </w:rPr>
      </w:r>
      <w:r/>
    </w:p>
    <w:p>
      <w:pPr>
        <w:pStyle w:val="85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51"/>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附件一、《保安人员考核标准》</w:t>
      </w:r>
      <w:r>
        <w:rPr>
          <w:rFonts w:hint="eastAsia" w:ascii="宋体" w:hAnsi="宋体" w:eastAsia="宋体" w:cs="宋体"/>
          <w:b/>
          <w:color w:val="000000"/>
          <w:sz w:val="21"/>
          <w:szCs w:val="21"/>
          <w:highlight w:val="none"/>
        </w:rPr>
      </w:r>
      <w:r/>
    </w:p>
    <w:p>
      <w:pPr>
        <w:pStyle w:val="851"/>
        <w:ind w:firstLine="413"/>
        <w:spacing w:line="360" w:lineRule="auto"/>
        <w:tabs>
          <w:tab w:val="left" w:pos="0" w:leader="none"/>
          <w:tab w:val="left" w:pos="180" w:leader="none"/>
        </w:tabs>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保安考核办法：</w:t>
      </w:r>
      <w:r>
        <w:rPr>
          <w:rFonts w:hint="eastAsia" w:ascii="宋体" w:hAnsi="宋体" w:eastAsia="宋体" w:cs="宋体"/>
          <w:b/>
          <w:bCs/>
          <w:color w:val="000000"/>
          <w:sz w:val="21"/>
          <w:szCs w:val="21"/>
          <w:highlight w:val="none"/>
        </w:rPr>
      </w:r>
      <w:r/>
    </w:p>
    <w:p>
      <w:pPr>
        <w:pStyle w:val="851"/>
        <w:ind w:firstLine="420"/>
        <w:spacing w:line="360" w:lineRule="auto"/>
        <w:tabs>
          <w:tab w:val="left" w:pos="0" w:leader="none"/>
          <w:tab w:val="left" w:pos="1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单位应当明确主要职责并熟悉职能及相关管理制度，并严格遵守服务期间一切管理规定。采购单位将依照一定标准对中标单位的工作过程和效果进行检查、考核、评价，并将评价结果与每月支付的服务费挂钩。</w:t>
      </w:r>
      <w:r>
        <w:rPr>
          <w:rFonts w:hint="eastAsia" w:ascii="宋体" w:hAnsi="宋体" w:eastAsia="宋体" w:cs="宋体"/>
          <w:color w:val="000000"/>
          <w:sz w:val="21"/>
          <w:szCs w:val="21"/>
          <w:highlight w:val="none"/>
        </w:rPr>
      </w:r>
      <w:r/>
    </w:p>
    <w:p>
      <w:pPr>
        <w:pStyle w:val="851"/>
        <w:ind w:firstLine="315"/>
        <w:spacing w:line="360" w:lineRule="auto"/>
        <w:tabs>
          <w:tab w:val="left" w:pos="0" w:leader="none"/>
          <w:tab w:val="left" w:pos="1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（1）考核方式及办法</w:t>
      </w:r>
      <w:r>
        <w:rPr>
          <w:rFonts w:hint="eastAsia" w:ascii="宋体" w:hAnsi="宋体" w:eastAsia="宋体" w:cs="宋体"/>
          <w:color w:val="000000"/>
          <w:sz w:val="21"/>
          <w:szCs w:val="21"/>
          <w:highlight w:val="none"/>
        </w:rPr>
      </w:r>
      <w:r/>
    </w:p>
    <w:p>
      <w:pPr>
        <w:pStyle w:val="851"/>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工作由采购单位定期或不定期进行检查、抽查、记录、确认等方式进行，每周至少进行一次定期检查，检查记录由乙方负责人现场确认，按考核情况支付合同款。保安人员考核标准见附表，未尽事项经双方协商确认。</w:t>
      </w:r>
      <w:r>
        <w:rPr>
          <w:rFonts w:hint="eastAsia" w:ascii="宋体" w:hAnsi="宋体" w:eastAsia="宋体" w:cs="宋体"/>
          <w:color w:val="000000"/>
          <w:sz w:val="21"/>
          <w:szCs w:val="21"/>
          <w:highlight w:val="none"/>
        </w:rPr>
        <w:t xml:space="preserve">扣分记录计入考核评分中。每月保安总分为100分，直至扣减为零分为止。</w:t>
      </w:r>
      <w:r>
        <w:rPr>
          <w:rFonts w:hint="eastAsia" w:ascii="宋体" w:hAnsi="宋体" w:eastAsia="宋体" w:cs="宋体"/>
          <w:color w:val="000000"/>
          <w:sz w:val="21"/>
          <w:szCs w:val="21"/>
          <w:highlight w:val="none"/>
        </w:rPr>
      </w:r>
      <w:r/>
    </w:p>
    <w:p>
      <w:pPr>
        <w:pStyle w:val="851"/>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保安人员考核标准</w:t>
      </w:r>
      <w:r>
        <w:rPr>
          <w:rFonts w:hint="eastAsia" w:ascii="宋体" w:hAnsi="宋体" w:eastAsia="宋体" w:cs="宋体"/>
          <w:b/>
          <w:color w:val="000000"/>
          <w:sz w:val="21"/>
          <w:szCs w:val="21"/>
          <w:highlight w:val="none"/>
        </w:rPr>
      </w:r>
      <w:r/>
    </w:p>
    <w:tbl>
      <w:tblPr>
        <w:tblW w:w="9758" w:type="dxa"/>
        <w:tblInd w:w="-5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1083"/>
        <w:gridCol w:w="2940"/>
        <w:gridCol w:w="3433"/>
        <w:gridCol w:w="1241"/>
      </w:tblGrid>
      <w:tr>
        <w:trPr>
          <w:trHeight w:val="572"/>
        </w:trPr>
        <w:tc>
          <w:tcPr>
            <w:tcW w:w="1061" w:type="dxa"/>
            <w:vAlign w:val="center"/>
            <w:textDirection w:val="lrTb"/>
            <w:noWrap w:val="false"/>
          </w:tcPr>
          <w:p>
            <w:pPr>
              <w:pStyle w:val="85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tc>
        <w:tc>
          <w:tcPr>
            <w:gridSpan w:val="3"/>
            <w:tcW w:w="7456" w:type="dxa"/>
            <w:vAlign w:val="center"/>
            <w:textDirection w:val="lrTb"/>
            <w:noWrap w:val="false"/>
          </w:tcPr>
          <w:p>
            <w:pPr>
              <w:pStyle w:val="85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考核标准</w:t>
            </w: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85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未达标扣分标准</w:t>
            </w:r>
            <w:r>
              <w:rPr>
                <w:rFonts w:hint="eastAsia" w:ascii="宋体" w:hAnsi="宋体" w:eastAsia="宋体" w:cs="宋体"/>
                <w:color w:val="000000"/>
                <w:sz w:val="21"/>
                <w:szCs w:val="21"/>
                <w:highlight w:val="none"/>
              </w:rPr>
            </w:r>
            <w:r/>
          </w:p>
        </w:tc>
      </w:tr>
      <w:tr>
        <w:trPr>
          <w:trHeight w:val="458"/>
        </w:trPr>
        <w:tc>
          <w:tcPr>
            <w:tcW w:w="1061" w:type="dxa"/>
            <w:vAlign w:val="center"/>
            <w:vMerge w:val="restart"/>
            <w:textDirection w:val="lrTb"/>
            <w:noWrap w:val="false"/>
          </w:tcPr>
          <w:p>
            <w:pPr>
              <w:pStyle w:val="851"/>
              <w:ind w:left="-2" w:firstLine="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w:t>
            </w:r>
            <w:r>
              <w:rPr>
                <w:rFonts w:hint="eastAsia" w:ascii="宋体" w:hAnsi="宋体" w:eastAsia="宋体" w:cs="宋体"/>
                <w:color w:val="000000"/>
                <w:sz w:val="21"/>
                <w:szCs w:val="21"/>
                <w:highlight w:val="none"/>
              </w:rPr>
            </w:r>
            <w:r/>
          </w:p>
          <w:p>
            <w:pPr>
              <w:pStyle w:val="851"/>
              <w:ind w:left="-2" w:firstLine="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装备</w:t>
            </w:r>
            <w:r>
              <w:rPr>
                <w:rFonts w:hint="eastAsia" w:ascii="宋体" w:hAnsi="宋体" w:eastAsia="宋体" w:cs="宋体"/>
                <w:color w:val="000000"/>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1.保安</w:t>
            </w:r>
            <w:r>
              <w:rPr>
                <w:rFonts w:hint="eastAsia" w:ascii="宋体" w:hAnsi="宋体" w:eastAsia="宋体" w:cs="宋体"/>
                <w:color w:val="000000"/>
                <w:sz w:val="21"/>
                <w:szCs w:val="21"/>
                <w:highlight w:val="none"/>
              </w:rPr>
              <w:t xml:space="preserve">人员未按合同要求配齐，并且未向有关部门提出请示同意的。</w:t>
            </w: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458"/>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2.年龄不超过</w:t>
            </w:r>
            <w:r>
              <w:rPr>
                <w:rFonts w:hint="eastAsia" w:ascii="宋体" w:hAnsi="宋体" w:eastAsia="宋体" w:cs="宋体"/>
                <w:bCs/>
                <w:color w:val="000000"/>
                <w:sz w:val="21"/>
                <w:szCs w:val="21"/>
                <w:highlight w:val="none"/>
              </w:rPr>
              <w:t xml:space="preserve">45</w:t>
            </w:r>
            <w:r>
              <w:rPr>
                <w:rFonts w:hint="eastAsia" w:ascii="宋体" w:hAnsi="宋体" w:eastAsia="宋体" w:cs="宋体"/>
                <w:color w:val="000000"/>
                <w:sz w:val="21"/>
                <w:szCs w:val="21"/>
                <w:highlight w:val="none"/>
              </w:rPr>
              <w:t xml:space="preserve">周岁，男性，身高达到1.70米以上</w:t>
            </w:r>
            <w:r>
              <w:rPr>
                <w:rFonts w:hint="eastAsia" w:ascii="宋体" w:hAnsi="宋体" w:eastAsia="宋体" w:cs="宋体"/>
                <w:sz w:val="21"/>
                <w:szCs w:val="21"/>
                <w:highlight w:val="none"/>
              </w:rPr>
              <w:t xml:space="preserve">，具有初中及以上文化；普通话流利，身体健康、五官端正、品行良好，无色盲、无纹身、无O型腿、无口吃；经当地公安背景审查无违法犯罪及其他不良记录。保安队长应具备大专及以上学历，男性，身高1.70米以上，年龄40周岁以下，外貌端正，身体健康，有较高的政治思想素养和业务水平，有较强的组织协调能力，具有保卫、保安工作经验，接受过专门的保安业务培训，有管理能力并且持有高级保安员职称证书。</w:t>
            </w:r>
            <w:r>
              <w:rPr>
                <w:rFonts w:hint="eastAsia" w:ascii="宋体" w:hAnsi="宋体" w:eastAsia="宋体" w:cs="宋体"/>
                <w:color w:val="000000"/>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458"/>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3.保安人员上岗前须经过相关培训且取得上岗资格证书。</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458"/>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4.统一服装、标志整齐，执勤时必须着制服，不得混穿其它服装，保安器材按标准配置。</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r>
      <w:tr>
        <w:trPr>
          <w:trHeight w:val="458"/>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5.仪容仪表符合标准，不留长头发、长胡须、长指甲，不染发。</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686"/>
        </w:trPr>
        <w:tc>
          <w:tcPr>
            <w:tcW w:w="1061" w:type="dxa"/>
            <w:vAlign w:val="center"/>
            <w:vMerge w:val="restart"/>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w:t>
            </w:r>
            <w:r>
              <w:rPr>
                <w:rFonts w:hint="eastAsia" w:ascii="宋体" w:hAnsi="宋体" w:eastAsia="宋体" w:cs="宋体"/>
                <w:sz w:val="21"/>
                <w:szCs w:val="21"/>
                <w:highlight w:val="none"/>
              </w:rPr>
            </w:r>
            <w:r/>
          </w:p>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标准</w:t>
            </w: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1.保安人员执勤时应做到不迟到、不早退、不脱岗。</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r>
      <w:tr>
        <w:trPr>
          <w:trHeight w:val="686"/>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2.严禁在岗期间吸烟、喝酒、吃东西、睡觉、玩手机等，不准做与工作无关的事。</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3分</w:t>
            </w:r>
            <w:r>
              <w:rPr>
                <w:rFonts w:hint="eastAsia" w:ascii="宋体" w:hAnsi="宋体" w:eastAsia="宋体" w:cs="宋体"/>
                <w:sz w:val="21"/>
                <w:szCs w:val="21"/>
                <w:highlight w:val="none"/>
              </w:rPr>
            </w:r>
            <w:r/>
          </w:p>
        </w:tc>
      </w:tr>
      <w:tr>
        <w:trPr>
          <w:trHeight w:val="346"/>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3.保安人员要使用文明礼貌用语，做到文明执勤，发现问题及时处理汇报。</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451"/>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4.保安人员服从学校安排，按时按量完成学校安排的任务。</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686"/>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5.保安人员认真执行学校相关规章制度，维护学校利益及正常的运营工作秩序。</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686"/>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6.保安人员在值勤时，保持高度警惕，及时发现隐患、事故和犯罪行为，发现可疑情况必须果断处理，及时汇报。处置问题要有结果，并有记录。</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686"/>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t xml:space="preserve">不按时交接班，迟到、早退。保安人员因事因病不能到岗，应事先办理请假手续，安排其他人员顶替，否则以脱岗处理。</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r>
      <w:tr>
        <w:trPr>
          <w:trHeight w:val="969"/>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8.各项记录完整清楚，包括考勤签到记录、交接班记录、执勤记录、巡查检查记录。</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686"/>
        </w:trPr>
        <w:tc>
          <w:tcPr>
            <w:tcW w:w="1061" w:type="dxa"/>
            <w:vAlign w:val="center"/>
            <w:vMerge w:val="restart"/>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w:t>
            </w:r>
            <w:r>
              <w:rPr>
                <w:rFonts w:hint="eastAsia" w:ascii="宋体" w:hAnsi="宋体" w:eastAsia="宋体" w:cs="宋体"/>
                <w:sz w:val="21"/>
                <w:szCs w:val="21"/>
                <w:highlight w:val="none"/>
              </w:rPr>
            </w:r>
            <w:r/>
          </w:p>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标准</w:t>
            </w: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1.在执勤工作中，处理问题时要坚持原则，分清是非，实事求是，以理服人，无有责投诉。</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686"/>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2.执勤期间应避免与他人发生争执、肢体冲突等，给交警学校造成声誉上的影响。</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458"/>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3.不得泄露学校内部事务或其他秘密情况、资料等。</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686"/>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4.在协助参与突发事件应急处置工作中不得出现处置不力、甚至临阵退缩现象。</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686"/>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5.更换人员应提前通知相关负责人员</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rPr>
            </w:r>
            <w:r/>
          </w:p>
        </w:tc>
      </w:tr>
      <w:tr>
        <w:trPr>
          <w:trHeight w:val="686"/>
        </w:trPr>
        <w:tc>
          <w:tcPr>
            <w:tcW w:w="1061" w:type="dxa"/>
            <w:vAlign w:val="center"/>
            <w:vMerge w:val="continue"/>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6.在</w:t>
            </w:r>
            <w:r>
              <w:rPr>
                <w:rFonts w:hint="eastAsia" w:ascii="宋体" w:hAnsi="宋体" w:eastAsia="宋体" w:cs="宋体"/>
                <w:sz w:val="21"/>
                <w:szCs w:val="21"/>
                <w:highlight w:val="none"/>
              </w:rPr>
              <w:t xml:space="preserve">履行工作职责范围以内工作时，保安人员应做到听从工作安排，服从分配、听从指挥。</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858"/>
        </w:trPr>
        <w:tc>
          <w:tcPr>
            <w:tcW w:w="106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规章制度学习</w:t>
            </w:r>
            <w:r>
              <w:rPr>
                <w:rFonts w:hint="eastAsia" w:ascii="宋体" w:hAnsi="宋体" w:eastAsia="宋体" w:cs="宋体"/>
                <w:sz w:val="21"/>
                <w:szCs w:val="21"/>
                <w:highlight w:val="none"/>
              </w:rPr>
            </w:r>
            <w:r/>
          </w:p>
        </w:tc>
        <w:tc>
          <w:tcPr>
            <w:gridSpan w:val="3"/>
            <w:tcW w:w="7456" w:type="dxa"/>
            <w:vAlign w:val="center"/>
            <w:textDirection w:val="lrTb"/>
            <w:noWrap w:val="false"/>
          </w:tcPr>
          <w:p>
            <w:pPr>
              <w:pStyle w:val="851"/>
              <w:ind w:left="-2" w:firstLine="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1.定期、定时组织保安人员学习国家相关法律法规、学校相关制度及行业相关规定。</w:t>
            </w:r>
            <w:r>
              <w:rPr>
                <w:rFonts w:hint="eastAsia" w:ascii="宋体" w:hAnsi="宋体" w:eastAsia="宋体" w:cs="宋体"/>
                <w:sz w:val="21"/>
                <w:szCs w:val="21"/>
                <w:highlight w:val="none"/>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r>
      <w:tr>
        <w:trPr>
          <w:trHeight w:val="858"/>
        </w:trPr>
        <w:tc>
          <w:tcPr>
            <w:gridSpan w:val="2"/>
            <w:tcW w:w="2144" w:type="dxa"/>
            <w:vAlign w:val="center"/>
            <w:textDirection w:val="lrTb"/>
            <w:noWrap w:val="false"/>
          </w:tcPr>
          <w:p>
            <w:pPr>
              <w:pStyle w:val="851"/>
              <w:ind w:left="-2" w:firstLine="2"/>
              <w:jc w:val="center"/>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考核人员</w:t>
            </w:r>
            <w:r>
              <w:rPr>
                <w:rFonts w:ascii="宋体" w:hAnsi="宋体" w:eastAsia="宋体" w:cs="宋体"/>
                <w:sz w:val="21"/>
                <w:szCs w:val="21"/>
                <w:highlight w:val="none"/>
                <w:lang w:val="en-US" w:eastAsia="zh-CN"/>
              </w:rPr>
            </w:r>
            <w:r/>
          </w:p>
        </w:tc>
        <w:tc>
          <w:tcPr>
            <w:tcW w:w="2940"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3433"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总分</w:t>
            </w:r>
            <w:r>
              <w:rPr>
                <w:rFonts w:hint="eastAsia" w:ascii="宋体" w:hAnsi="宋体" w:eastAsia="宋体" w:cs="宋体"/>
                <w:sz w:val="21"/>
                <w:szCs w:val="21"/>
                <w:highlight w:val="none"/>
                <w:lang w:val="en-US" w:eastAsia="zh-CN"/>
              </w:rPr>
            </w:r>
            <w:r/>
          </w:p>
        </w:tc>
        <w:tc>
          <w:tcPr>
            <w:tcW w:w="1241" w:type="dxa"/>
            <w:vAlign w:val="center"/>
            <w:textDirection w:val="lrTb"/>
            <w:noWrap w:val="false"/>
          </w:tcPr>
          <w:p>
            <w:pPr>
              <w:pStyle w:val="851"/>
              <w:ind w:left="-2" w:firstLine="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851"/>
        <w:spacing w:line="360" w:lineRule="auto"/>
        <w:tabs>
          <w:tab w:val="left" w:pos="0" w:leader="none"/>
          <w:tab w:val="left" w:pos="1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（2）相关罚则</w:t>
      </w:r>
      <w:r>
        <w:rPr>
          <w:rFonts w:hint="eastAsia" w:ascii="宋体" w:hAnsi="宋体" w:eastAsia="宋体" w:cs="宋体"/>
          <w:sz w:val="21"/>
          <w:szCs w:val="21"/>
          <w:highlight w:val="none"/>
        </w:rPr>
      </w:r>
      <w:r/>
    </w:p>
    <w:p>
      <w:pPr>
        <w:pStyle w:val="85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因保安人员违反上述条例，当月得分不满90分，但大于80分（含80分）以上的；除了责令其改正错误，并写出书面整改报告之外,应扣除当月保安费用的（合同金额/12个月）*10%。</w:t>
      </w:r>
      <w:r>
        <w:rPr>
          <w:rFonts w:hint="eastAsia" w:ascii="宋体" w:hAnsi="宋体" w:eastAsia="宋体" w:cs="宋体"/>
          <w:sz w:val="21"/>
          <w:szCs w:val="21"/>
          <w:highlight w:val="none"/>
        </w:rPr>
      </w:r>
      <w:r/>
    </w:p>
    <w:p>
      <w:pPr>
        <w:pStyle w:val="85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当月得分不满80分，但大于70分（含70分）以上的；除了责令其改正错误，并写出书面整改报告之外。应扣除当月保安费用的（合同金额/12个月）*20%。</w:t>
      </w:r>
      <w:r>
        <w:rPr>
          <w:rFonts w:hint="eastAsia" w:ascii="宋体" w:hAnsi="宋体" w:eastAsia="宋体" w:cs="宋体"/>
          <w:sz w:val="21"/>
          <w:szCs w:val="21"/>
          <w:highlight w:val="none"/>
        </w:rPr>
      </w:r>
      <w:r/>
    </w:p>
    <w:p>
      <w:pPr>
        <w:pStyle w:val="85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当月得分不满70分，应按照甲方要求进行整改，若在五个工作日内无法整改到位，采购单位</w:t>
      </w:r>
      <w:r>
        <w:rPr>
          <w:rFonts w:hint="eastAsia" w:ascii="宋体" w:hAnsi="宋体" w:eastAsia="宋体" w:cs="宋体"/>
          <w:bCs/>
          <w:sz w:val="21"/>
          <w:szCs w:val="21"/>
          <w:highlight w:val="none"/>
        </w:rPr>
        <w:t xml:space="preserve">有权无条件提出解除合同，所产生的的一切费用及人员纠纷由中标单位负责。</w:t>
      </w:r>
      <w:r>
        <w:rPr>
          <w:rFonts w:hint="eastAsia" w:ascii="宋体" w:hAnsi="宋体" w:eastAsia="宋体" w:cs="宋体"/>
          <w:sz w:val="21"/>
          <w:szCs w:val="21"/>
          <w:highlight w:val="none"/>
        </w:rPr>
      </w:r>
      <w:r/>
    </w:p>
    <w:p>
      <w:pPr>
        <w:pStyle w:val="851"/>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b/>
          <w:sz w:val="21"/>
          <w:szCs w:val="21"/>
          <w:highlight w:val="none"/>
        </w:rPr>
        <w:t xml:space="preserve">附件二：考核表</w:t>
      </w:r>
      <w:r>
        <w:rPr>
          <w:rFonts w:hint="eastAsia" w:ascii="宋体" w:hAnsi="宋体" w:eastAsia="宋体" w:cs="宋体"/>
          <w:b/>
          <w:sz w:val="21"/>
          <w:szCs w:val="21"/>
          <w:highlight w:val="none"/>
        </w:rPr>
      </w:r>
      <w:r/>
    </w:p>
    <w:p>
      <w:pPr>
        <w:pStyle w:val="859"/>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1"/>
        <w:jc w:val="center"/>
        <w:spacing w:line="360" w:lineRule="auto"/>
        <w:tabs>
          <w:tab w:val="left" w:pos="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考核内容及标准</w:t>
      </w:r>
      <w:r>
        <w:rPr>
          <w:rFonts w:hint="eastAsia" w:ascii="宋体" w:hAnsi="宋体" w:eastAsia="宋体" w:cs="宋体"/>
          <w:b/>
          <w:bCs/>
          <w:sz w:val="21"/>
          <w:szCs w:val="21"/>
          <w:highlight w:val="none"/>
        </w:rPr>
      </w:r>
      <w:r/>
    </w:p>
    <w:p>
      <w:pPr>
        <w:pStyle w:val="851"/>
        <w:spacing w:line="52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考核时间：</w:t>
      </w:r>
      <w:r>
        <w:rPr>
          <w:rFonts w:hint="eastAsia" w:ascii="宋体" w:hAnsi="宋体" w:eastAsia="宋体" w:cs="宋体"/>
          <w:b/>
          <w:bCs/>
          <w:sz w:val="21"/>
          <w:szCs w:val="21"/>
          <w:highlight w:val="none"/>
        </w:rPr>
      </w:r>
      <w:r/>
    </w:p>
    <w:tbl>
      <w:tblPr>
        <w:tblStyle w:val="887"/>
        <w:tblW w:w="5816" w:type="pct"/>
        <w:tblInd w:w="-6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3"/>
        <w:gridCol w:w="2091"/>
        <w:gridCol w:w="4692"/>
        <w:gridCol w:w="870"/>
        <w:gridCol w:w="1069"/>
      </w:tblGrid>
      <w:tr>
        <w:trPr/>
        <w:tc>
          <w:tcPr>
            <w:tcW w:w="747" w:type="dxa"/>
            <w:vAlign w:val="top"/>
            <w:textDirection w:val="lrTb"/>
            <w:noWrap w:val="false"/>
          </w:tcPr>
          <w:p>
            <w:pPr>
              <w:pStyle w:val="851"/>
              <w:jc w:val="center"/>
              <w:spacing w:line="52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考核项目</w:t>
            </w:r>
            <w:r>
              <w:rPr>
                <w:rFonts w:hint="eastAsia" w:ascii="宋体" w:hAnsi="宋体" w:eastAsia="宋体" w:cs="宋体"/>
                <w:b/>
                <w:bCs/>
                <w:sz w:val="21"/>
                <w:szCs w:val="21"/>
                <w:highlight w:val="none"/>
              </w:rPr>
            </w:r>
            <w:r/>
          </w:p>
        </w:tc>
        <w:tc>
          <w:tcPr>
            <w:gridSpan w:val="2"/>
            <w:tcW w:w="6783" w:type="dxa"/>
            <w:vAlign w:val="top"/>
            <w:textDirection w:val="lrTb"/>
            <w:noWrap w:val="false"/>
          </w:tcPr>
          <w:p>
            <w:pPr>
              <w:pStyle w:val="851"/>
              <w:jc w:val="center"/>
              <w:spacing w:line="52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考核标准（每项5分，共20项，总分100分）</w:t>
            </w:r>
            <w:r>
              <w:rPr>
                <w:rFonts w:hint="eastAsia" w:ascii="宋体" w:hAnsi="宋体" w:eastAsia="宋体" w:cs="宋体"/>
                <w:b/>
                <w:bCs/>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得分</w:t>
            </w:r>
            <w:r>
              <w:rPr>
                <w:rFonts w:hint="eastAsia" w:ascii="宋体" w:hAnsi="宋体" w:eastAsia="宋体" w:cs="宋体"/>
                <w:b/>
                <w:bCs/>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w:t>
            </w:r>
            <w:r>
              <w:rPr>
                <w:rFonts w:hint="eastAsia" w:ascii="宋体" w:hAnsi="宋体" w:eastAsia="宋体" w:cs="宋体"/>
                <w:b/>
                <w:bCs/>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入职资格与管理</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入职查询及定期查询，无相关“病症”。持有保安员证书。安保人员年龄低于45周岁。人员管理规范，团队协作良好。</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着装与考勤</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上岗着统一保安服装、佩戴臂章。按时交接班，无迟到、早退、缺岗、脱岗等现象。</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工作专注度</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工作时间内无酗酒、打瞌睡、离岗、做私事等与工作无关的行为。</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防卫器械携带与使用</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巡逻、警戒时按要求携带警棍、钢叉、盾牌、对讲机等防卫器械。并能熟练使用配备的防卫器械。</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门卫管理执行</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严格执行封闭式管理，外来人员入校按规定开展验证、观察、询问、登记等工作，手机统一管理。</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监控室值守</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监控室 24 小时有人在岗在位，每班不少于 2 人，及时监控、提醒、记录异常情况。</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课堂秩序维护</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上课期间配合民警、辅警维护课堂秩序，妥善处置严重违纪学生。</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宿舍管理协助</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配合做好宿舍管理相关工作，半小时巡视一遍寝室，及时处理异常情况。</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巡逻巡查</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每1小时巡逻校区一遍，检查消防器材、门窗水电等，及时处理安全隐患和突发情况。</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培训参与</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每月全员至少参加一次专题培训，包括法律法规、校纪校规、应急处突等内容。</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制度规范掌握</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熟练掌握校园安全管理制度规范、学生量化考评细则和应急处置流程方法。</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记录填写</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准确、完整填写交接班记录和值班巡逻记录。</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信息收集与报告</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及时收集、掌握、报告安全动态和信息，定期研判风险，提出合理建议。</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队长职责履行</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保安队长主动对接学校和保安公司，负责全体保安员日常工作开展。</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外来人员登记</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外来人员登记信息准确、完整，登记流程符合要求。</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76"/>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消防器材检查</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能准确检查消防器材运行状态，发现问题及时上报并记录。</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学生违纪处理</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对学生违纪情况处理方式恰当，符合规定，无过度或不当处理。</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应急响应</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遇突发情况能迅速响应，在规定时间内到达现场进行处置。</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师生沟通</w:t>
            </w:r>
            <w:r>
              <w:rPr>
                <w:rFonts w:hint="eastAsia" w:ascii="宋体" w:hAnsi="宋体" w:eastAsia="宋体" w:cs="宋体"/>
                <w:sz w:val="21"/>
                <w:szCs w:val="21"/>
                <w:highlight w:val="none"/>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与师生沟通态度良好，无冲突或不良态度表现。</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工作任务完成及时性</w:t>
            </w:r>
            <w:r>
              <w:rPr>
                <w:rFonts w:hint="eastAsia" w:ascii="宋体" w:hAnsi="宋体" w:eastAsia="宋体" w:cs="宋体"/>
                <w:sz w:val="21"/>
                <w:szCs w:val="21"/>
                <w:highlight w:val="none"/>
                <w:shd w:val="clear" w:color="auto" w:fill="ffffff"/>
              </w:rPr>
            </w:r>
            <w:r/>
          </w:p>
        </w:tc>
        <w:tc>
          <w:tcPr>
            <w:gridSpan w:val="2"/>
            <w:tcW w:w="6783" w:type="dxa"/>
            <w:vAlign w:val="top"/>
            <w:textDirection w:val="lrTb"/>
            <w:noWrap w:val="false"/>
          </w:tcPr>
          <w:p>
            <w:pPr>
              <w:pStyle w:val="851"/>
              <w:jc w:val="left"/>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按时完成学校和保安服务公司交办的各项工作任务，无拖延。</w:t>
            </w:r>
            <w:r>
              <w:rPr>
                <w:rFonts w:hint="eastAsia" w:ascii="宋体" w:hAnsi="宋体" w:eastAsia="宋体" w:cs="宋体"/>
                <w:sz w:val="21"/>
                <w:szCs w:val="21"/>
                <w:highlight w:val="none"/>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747" w:type="dxa"/>
            <w:vAlign w:val="top"/>
            <w:textDirection w:val="lrTb"/>
            <w:noWrap w:val="false"/>
          </w:tcPr>
          <w:p>
            <w:pPr>
              <w:pStyle w:val="851"/>
              <w:jc w:val="center"/>
              <w:spacing w:line="52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考核人员</w:t>
            </w:r>
            <w:r>
              <w:rPr>
                <w:rFonts w:hint="eastAsia" w:ascii="宋体" w:hAnsi="宋体" w:eastAsia="宋体" w:cs="宋体"/>
                <w:sz w:val="21"/>
                <w:szCs w:val="21"/>
                <w:highlight w:val="none"/>
                <w:shd w:val="clear" w:color="auto" w:fill="ffffff"/>
              </w:rPr>
            </w:r>
            <w:r/>
          </w:p>
        </w:tc>
        <w:tc>
          <w:tcPr>
            <w:tcW w:w="1019" w:type="dxa"/>
            <w:vAlign w:val="top"/>
            <w:textDirection w:val="lrTb"/>
            <w:noWrap w:val="false"/>
          </w:tcPr>
          <w:p>
            <w:pPr>
              <w:pStyle w:val="851"/>
              <w:jc w:val="center"/>
              <w:spacing w:line="52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r>
            <w:r/>
          </w:p>
        </w:tc>
        <w:tc>
          <w:tcPr>
            <w:tcW w:w="2287" w:type="dxa"/>
            <w:vAlign w:val="top"/>
            <w:textDirection w:val="lrTb"/>
            <w:noWrap w:val="false"/>
          </w:tcPr>
          <w:p>
            <w:pPr>
              <w:pStyle w:val="851"/>
              <w:jc w:val="center"/>
              <w:spacing w:line="52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总分</w:t>
            </w:r>
            <w:r>
              <w:rPr>
                <w:rFonts w:hint="eastAsia" w:ascii="宋体" w:hAnsi="宋体" w:eastAsia="宋体" w:cs="宋体"/>
                <w:sz w:val="21"/>
                <w:szCs w:val="21"/>
                <w:highlight w:val="none"/>
                <w:shd w:val="clear" w:color="auto" w:fill="ffffff"/>
              </w:rPr>
            </w:r>
            <w:r/>
          </w:p>
        </w:tc>
        <w:tc>
          <w:tcPr>
            <w:tcW w:w="424" w:type="dxa"/>
            <w:vAlign w:val="top"/>
            <w:textDirection w:val="lrTb"/>
            <w:noWrap w:val="false"/>
          </w:tcPr>
          <w:p>
            <w:pPr>
              <w:pStyle w:val="851"/>
              <w:jc w:val="center"/>
              <w:spacing w:line="52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r>
            <w:r/>
          </w:p>
        </w:tc>
        <w:tc>
          <w:tcPr>
            <w:tcW w:w="521" w:type="dxa"/>
            <w:vAlign w:val="top"/>
            <w:textDirection w:val="lrTb"/>
            <w:noWrap w:val="false"/>
          </w:tcPr>
          <w:p>
            <w:pPr>
              <w:pStyle w:val="851"/>
              <w:jc w:val="center"/>
              <w:spacing w:line="520" w:lineRule="exact"/>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r>
            <w:r/>
          </w:p>
        </w:tc>
      </w:tr>
    </w:tbl>
    <w:p>
      <w:pPr>
        <w:pStyle w:val="86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6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51"/>
        <w:spacing w:line="48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负责人签字</w:t>
      </w:r>
      <w:r>
        <w:rPr>
          <w:rFonts w:hint="eastAsia" w:ascii="宋体" w:hAnsi="宋体" w:eastAsia="宋体" w:cs="宋体"/>
          <w:sz w:val="21"/>
          <w:szCs w:val="21"/>
          <w:highlight w:val="none"/>
        </w:rPr>
        <w:t xml:space="preserve">：                                                   </w:t>
      </w:r>
      <w:r>
        <w:rPr>
          <w:rFonts w:hint="eastAsia" w:ascii="宋体" w:hAnsi="宋体" w:eastAsia="宋体" w:cs="宋体"/>
          <w:b/>
          <w:bCs/>
          <w:sz w:val="21"/>
          <w:szCs w:val="21"/>
          <w:highlight w:val="none"/>
        </w:rPr>
        <w:t xml:space="preserve">日期</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51"/>
        <w:ind w:firstLine="880"/>
        <w:jc w:val="center"/>
        <w:spacing w:line="360" w:lineRule="auto"/>
        <w:rPr>
          <w:color w:val="000000"/>
          <w:sz w:val="44"/>
          <w:szCs w:val="44"/>
          <w:highlight w:val="none"/>
        </w:rPr>
      </w:pPr>
      <w:r/>
      <w:bookmarkStart w:id="11" w:name="_Toc28861887"/>
      <w:r>
        <w:rPr>
          <w:rFonts w:hint="eastAsia"/>
          <w:color w:val="000000"/>
          <w:sz w:val="44"/>
          <w:szCs w:val="44"/>
          <w:highlight w:val="none"/>
        </w:rPr>
        <w:br w:type="page" w:clear="all"/>
      </w:r>
      <w:r>
        <w:rPr>
          <w:rFonts w:hint="eastAsia"/>
          <w:color w:val="000000"/>
          <w:sz w:val="44"/>
          <w:szCs w:val="44"/>
          <w:highlight w:val="none"/>
        </w:rPr>
        <w:t xml:space="preserve">第六章 </w:t>
      </w:r>
      <w:r>
        <w:rPr>
          <w:color w:val="000000"/>
          <w:sz w:val="44"/>
          <w:szCs w:val="44"/>
          <w:highlight w:val="none"/>
        </w:rPr>
        <w:t xml:space="preserve">评</w:t>
      </w:r>
      <w:r>
        <w:rPr>
          <w:rFonts w:hint="eastAsia"/>
          <w:color w:val="000000"/>
          <w:sz w:val="44"/>
          <w:szCs w:val="44"/>
          <w:highlight w:val="none"/>
        </w:rPr>
        <w:t xml:space="preserve">标</w:t>
      </w:r>
      <w:r>
        <w:rPr>
          <w:color w:val="000000"/>
          <w:sz w:val="44"/>
          <w:szCs w:val="44"/>
          <w:highlight w:val="none"/>
        </w:rPr>
        <w:t xml:space="preserve">办法及标准</w:t>
      </w:r>
      <w:bookmarkEnd w:id="11"/>
      <w:r>
        <w:rPr>
          <w:color w:val="000000"/>
          <w:sz w:val="44"/>
          <w:szCs w:val="44"/>
          <w:highlight w:val="none"/>
        </w:rPr>
      </w:r>
      <w:r/>
    </w:p>
    <w:p>
      <w:pPr>
        <w:pStyle w:val="851"/>
        <w:spacing w:line="360" w:lineRule="auto"/>
        <w:tabs>
          <w:tab w:val="left" w:pos="0" w:leader="none"/>
        </w:tabs>
        <w:rPr>
          <w:rFonts w:ascii="宋体" w:hAnsi="宋体"/>
          <w:b/>
          <w:color w:val="000000"/>
          <w:highlight w:val="none"/>
        </w:rPr>
      </w:pPr>
      <w:r>
        <w:rPr>
          <w:rFonts w:hint="eastAsia" w:ascii="宋体" w:hAnsi="宋体"/>
          <w:b/>
          <w:color w:val="000000"/>
          <w:highlight w:val="none"/>
        </w:rPr>
        <w:t xml:space="preserve">一、评标办法</w:t>
      </w:r>
      <w:r>
        <w:rPr>
          <w:rFonts w:ascii="宋体" w:hAnsi="宋体"/>
          <w:b/>
          <w:color w:val="000000"/>
          <w:highlight w:val="none"/>
        </w:rPr>
      </w:r>
      <w:r/>
    </w:p>
    <w:p>
      <w:pPr>
        <w:pStyle w:val="851"/>
        <w:numPr>
          <w:ilvl w:val="0"/>
          <w:numId w:val="0"/>
        </w:numPr>
        <w:spacing w:line="36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本项目采用综合评分法，即在投标文件满足招标文件全部实质性要求的前提下，按照评</w:t>
      </w:r>
      <w:r>
        <w:rPr>
          <w:rFonts w:hint="eastAsia" w:ascii="宋体" w:hAnsi="宋体" w:cs="宋体"/>
          <w:color w:val="000000"/>
          <w:highlight w:val="none"/>
        </w:rPr>
      </w:r>
      <w:r/>
    </w:p>
    <w:p>
      <w:pPr>
        <w:pStyle w:val="851"/>
        <w:numPr>
          <w:ilvl w:val="0"/>
          <w:numId w:val="0"/>
        </w:numPr>
        <w:spacing w:line="360" w:lineRule="auto"/>
        <w:rPr>
          <w:rFonts w:hint="eastAsia" w:ascii="宋体" w:hAnsi="宋体" w:cs="宋体"/>
          <w:color w:val="000000"/>
          <w:highlight w:val="none"/>
        </w:rPr>
      </w:pPr>
      <w:r>
        <w:rPr>
          <w:rFonts w:hint="eastAsia" w:ascii="宋体" w:hAnsi="宋体" w:cs="宋体"/>
          <w:color w:val="000000"/>
          <w:highlight w:val="none"/>
        </w:rPr>
        <w:t xml:space="preserve">审因素的量化指标评审得分最高的投标人为中标人的评标方法。</w:t>
      </w:r>
      <w:r>
        <w:rPr>
          <w:rFonts w:hint="eastAsia" w:ascii="宋体" w:hAnsi="宋体" w:cs="宋体"/>
          <w:color w:val="000000"/>
          <w:highlight w:val="none"/>
        </w:rPr>
      </w:r>
      <w:r/>
    </w:p>
    <w:p>
      <w:pPr>
        <w:pStyle w:val="851"/>
        <w:numPr>
          <w:ilvl w:val="0"/>
          <w:numId w:val="0"/>
        </w:numPr>
        <w:spacing w:line="36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评标时，评标委员会分别对每个有效投标人的投标书进行评价。评委的评分进行统计汇</w:t>
      </w:r>
      <w:r>
        <w:rPr>
          <w:rFonts w:hint="eastAsia" w:ascii="宋体" w:hAnsi="宋体" w:cs="宋体"/>
          <w:color w:val="000000"/>
          <w:highlight w:val="none"/>
        </w:rPr>
      </w:r>
      <w:r/>
    </w:p>
    <w:p>
      <w:pPr>
        <w:pStyle w:val="851"/>
        <w:numPr>
          <w:ilvl w:val="0"/>
          <w:numId w:val="0"/>
        </w:numPr>
        <w:spacing w:line="360" w:lineRule="auto"/>
        <w:rPr>
          <w:rFonts w:hint="eastAsia" w:ascii="宋体" w:hAnsi="宋体" w:cs="宋体"/>
          <w:color w:val="000000"/>
          <w:highlight w:val="none"/>
        </w:rPr>
      </w:pPr>
      <w:r>
        <w:rPr>
          <w:rFonts w:hint="eastAsia" w:ascii="宋体" w:hAnsi="宋体" w:cs="宋体"/>
          <w:color w:val="000000"/>
          <w:highlight w:val="none"/>
        </w:rPr>
        <w:t xml:space="preserve">总后，按算术平均方法计算出每个投标人的得分；报价得分直接计算取得，二者相加为投标人的综合得分。</w:t>
      </w:r>
      <w:r>
        <w:rPr>
          <w:rFonts w:hint="eastAsia" w:ascii="宋体" w:hAnsi="宋体" w:cs="宋体"/>
          <w:color w:val="000000"/>
          <w:highlight w:val="none"/>
        </w:rPr>
      </w:r>
      <w:r/>
    </w:p>
    <w:p>
      <w:pPr>
        <w:pStyle w:val="851"/>
        <w:numPr>
          <w:ilvl w:val="0"/>
          <w:numId w:val="0"/>
        </w:numPr>
        <w:ind w:firstLine="420"/>
        <w:spacing w:line="360" w:lineRule="auto"/>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如出现评标总得分最高的投标人有两个及以上的，以实际投标报价较低者优先作为中标人；如果投标报价也相同的，则由代理机构组织以抽签方式确定中标人</w:t>
      </w:r>
      <w:r>
        <w:rPr>
          <w:rFonts w:hint="eastAsia" w:ascii="宋体" w:hAnsi="宋体" w:cs="宋体"/>
          <w:color w:val="000000"/>
          <w:highlight w:val="none"/>
        </w:rPr>
        <w:t xml:space="preserve">。</w:t>
      </w:r>
      <w:r>
        <w:rPr>
          <w:rFonts w:hint="eastAsia" w:ascii="宋体" w:hAnsi="宋体" w:cs="宋体"/>
          <w:color w:val="000000"/>
          <w:highlight w:val="none"/>
        </w:rPr>
      </w:r>
      <w:r/>
    </w:p>
    <w:p>
      <w:pPr>
        <w:pStyle w:val="851"/>
        <w:spacing w:line="360" w:lineRule="auto"/>
        <w:tabs>
          <w:tab w:val="left" w:pos="567" w:leader="none"/>
        </w:tabs>
        <w:rPr>
          <w:rFonts w:ascii="宋体" w:hAnsi="宋体" w:cs="宋体"/>
          <w:bCs/>
          <w:color w:val="000000"/>
          <w:szCs w:val="21"/>
          <w:highlight w:val="none"/>
        </w:rPr>
      </w:pPr>
      <w:r>
        <w:rPr>
          <w:rFonts w:hint="eastAsia" w:ascii="宋体" w:hAnsi="宋体" w:cs="宋体"/>
          <w:b/>
          <w:color w:val="000000"/>
          <w:szCs w:val="21"/>
          <w:highlight w:val="none"/>
        </w:rPr>
        <w:t xml:space="preserve">二、政府采购政策</w:t>
      </w:r>
      <w:r>
        <w:rPr>
          <w:rFonts w:ascii="宋体" w:hAnsi="宋体" w:cs="宋体"/>
          <w:bCs/>
          <w:color w:val="000000"/>
          <w:szCs w:val="21"/>
          <w:highlight w:val="none"/>
        </w:rPr>
      </w:r>
      <w:r/>
    </w:p>
    <w:p>
      <w:pPr>
        <w:pStyle w:val="851"/>
        <w:ind w:firstLine="315"/>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（一）节能产品和环境标志产品</w:t>
      </w:r>
      <w:r>
        <w:rPr>
          <w:rFonts w:ascii="宋体" w:hAnsi="宋体" w:cs="宋体"/>
          <w:bCs/>
          <w:color w:val="000000"/>
          <w:szCs w:val="21"/>
          <w:highlight w:val="none"/>
        </w:rPr>
      </w:r>
      <w:r/>
    </w:p>
    <w:p>
      <w:pPr>
        <w:pStyle w:val="85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w:t>
      </w:r>
      <w:r>
        <w:rPr>
          <w:rFonts w:hint="eastAsia" w:ascii="宋体" w:hAnsi="宋体" w:cs="宋体"/>
          <w:bCs/>
          <w:color w:val="000000"/>
          <w:szCs w:val="21"/>
          <w:highlight w:val="none"/>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rPr>
          <w:rFonts w:ascii="宋体" w:hAnsi="宋体" w:cs="宋体"/>
          <w:bCs/>
          <w:color w:val="000000"/>
          <w:szCs w:val="21"/>
          <w:highlight w:val="none"/>
        </w:rPr>
      </w:r>
      <w:r/>
    </w:p>
    <w:p>
      <w:pPr>
        <w:pStyle w:val="851"/>
        <w:ind w:firstLine="315"/>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（二）小微企业的价格分评审：</w:t>
      </w:r>
      <w:r>
        <w:rPr>
          <w:rFonts w:ascii="宋体" w:hAnsi="宋体" w:cs="宋体"/>
          <w:bCs/>
          <w:color w:val="000000"/>
          <w:szCs w:val="21"/>
          <w:highlight w:val="none"/>
        </w:rPr>
      </w:r>
      <w:r/>
    </w:p>
    <w:p>
      <w:pPr>
        <w:pStyle w:val="851"/>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根据财政部、工业和信息化部关于印发《政府采购促进中小企业发展管理办法》的通知要求执行。</w:t>
      </w:r>
      <w:r>
        <w:rPr>
          <w:rFonts w:ascii="宋体" w:hAnsi="宋体"/>
          <w:color w:val="000000"/>
          <w:szCs w:val="21"/>
          <w:highlight w:val="none"/>
        </w:rPr>
      </w:r>
      <w:r/>
    </w:p>
    <w:p>
      <w:pPr>
        <w:pStyle w:val="851"/>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本项目专门面向中小企业采购，不允许大型及以上企业参与，响应单位不再享受价格分优惠。中小微企业在响应文件中，必须提供《中小企业声明函》。未在响应文件中提供《中小企业声明函》，其响应文件为不实质响应采购文件，为无效响应；</w:t>
      </w:r>
      <w:r>
        <w:rPr>
          <w:rFonts w:ascii="宋体" w:hAnsi="宋体"/>
          <w:b/>
          <w:bCs/>
          <w:color w:val="000000"/>
          <w:szCs w:val="21"/>
          <w:highlight w:val="none"/>
        </w:rPr>
      </w:r>
      <w:r/>
    </w:p>
    <w:p>
      <w:pPr>
        <w:pStyle w:val="851"/>
        <w:ind w:firstLine="420"/>
        <w:spacing w:line="360" w:lineRule="auto"/>
        <w:rPr>
          <w:rFonts w:ascii="宋体" w:hAnsi="宋体"/>
          <w:color w:val="000000"/>
          <w:highlight w:val="none"/>
        </w:rPr>
      </w:pPr>
      <w:r>
        <w:rPr>
          <w:rFonts w:hint="eastAsia" w:ascii="宋体" w:hAnsi="宋体"/>
          <w:color w:val="000000"/>
          <w:highlight w:val="none"/>
        </w:rPr>
        <w:t xml:space="preserve">（特别说明：以上规定未尽事项，按《政府采购促进中小企业发展管理办法》（财库﹝</w:t>
      </w:r>
      <w:r>
        <w:rPr>
          <w:rFonts w:ascii="宋体" w:hAnsi="宋体"/>
          <w:color w:val="000000"/>
          <w:highlight w:val="none"/>
        </w:rPr>
        <w:t xml:space="preserve">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苏财购〔2020〕52号）《江苏省财政厅关于进一步加大政府采购支持中小企业力度的通知》（苏财购〔2022〕45号）等有关制度规定执行。</w:t>
      </w:r>
      <w:r>
        <w:rPr>
          <w:rFonts w:ascii="宋体" w:hAnsi="宋体"/>
          <w:color w:val="000000"/>
          <w:highlight w:val="none"/>
        </w:rPr>
      </w:r>
      <w:r/>
    </w:p>
    <w:p>
      <w:pPr>
        <w:pStyle w:val="851"/>
        <w:ind w:firstLine="420"/>
        <w:spacing w:line="360" w:lineRule="auto"/>
        <w:rPr>
          <w:rFonts w:hint="eastAsia" w:ascii="宋体" w:hAnsi="宋体"/>
          <w:color w:val="000000"/>
          <w:highlight w:val="none"/>
        </w:rPr>
      </w:pPr>
      <w:r>
        <w:rPr>
          <w:rFonts w:hint="eastAsia" w:ascii="宋体" w:hAnsi="宋体"/>
          <w:color w:val="000000"/>
          <w:highlight w:val="none"/>
        </w:rPr>
      </w:r>
      <w:r/>
    </w:p>
    <w:p>
      <w:pPr>
        <w:pStyle w:val="851"/>
        <w:spacing w:line="360" w:lineRule="auto"/>
        <w:tabs>
          <w:tab w:val="left" w:pos="567" w:leader="none"/>
        </w:tabs>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r>
      <w:r/>
    </w:p>
    <w:p>
      <w:pPr>
        <w:pStyle w:val="851"/>
        <w:spacing w:line="360" w:lineRule="auto"/>
        <w:tabs>
          <w:tab w:val="left" w:pos="567"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三</w:t>
      </w:r>
      <w:r>
        <w:rPr>
          <w:rFonts w:hint="eastAsia" w:ascii="宋体" w:hAnsi="宋体" w:eastAsia="宋体" w:cs="宋体"/>
          <w:b/>
          <w:color w:val="000000"/>
          <w:szCs w:val="21"/>
          <w:highlight w:val="none"/>
        </w:rPr>
        <w:t xml:space="preserve">、评分标准：</w:t>
      </w:r>
      <w:r>
        <w:rPr>
          <w:rFonts w:hint="eastAsia" w:ascii="宋体" w:hAnsi="宋体" w:eastAsia="宋体" w:cs="宋体"/>
          <w:b/>
          <w:color w:val="000000"/>
          <w:szCs w:val="21"/>
          <w:highlight w:val="none"/>
        </w:rPr>
      </w:r>
      <w:r/>
    </w:p>
    <w:p>
      <w:pPr>
        <w:pStyle w:val="851"/>
        <w:spacing w:line="360" w:lineRule="auto"/>
        <w:tabs>
          <w:tab w:val="left" w:pos="567" w:leader="none"/>
        </w:tabs>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(一）价格分：（10分）</w:t>
      </w:r>
      <w:r>
        <w:rPr>
          <w:rFonts w:hint="eastAsia" w:ascii="宋体" w:hAnsi="宋体" w:eastAsia="宋体" w:cs="宋体"/>
          <w:b/>
          <w:color w:val="000000"/>
          <w:szCs w:val="21"/>
          <w:highlight w:val="none"/>
          <w:lang w:val="en-US" w:eastAsia="zh-CN"/>
        </w:rPr>
      </w:r>
      <w:r/>
    </w:p>
    <w:p>
      <w:pPr>
        <w:pStyle w:val="851"/>
        <w:ind w:left="0" w:firstLine="420"/>
        <w:spacing w:line="360" w:lineRule="auto"/>
        <w:rPr>
          <w:rFonts w:ascii="宋体" w:hAnsi="宋体"/>
          <w:b/>
          <w:sz w:val="21"/>
          <w:szCs w:val="21"/>
          <w:highlight w:val="none"/>
        </w:rPr>
      </w:pPr>
      <w:r>
        <w:rPr>
          <w:rFonts w:hint="eastAsia" w:ascii="宋体" w:hAnsi="宋体"/>
          <w:sz w:val="21"/>
          <w:szCs w:val="21"/>
          <w:highlight w:val="none"/>
        </w:rPr>
        <w:t xml:space="preserve">第一步：投标报价低于或等于</w:t>
      </w:r>
      <w:r>
        <w:rPr>
          <w:rFonts w:hint="eastAsia" w:ascii="宋体" w:hAnsi="宋体"/>
          <w:sz w:val="21"/>
          <w:szCs w:val="21"/>
          <w:highlight w:val="none"/>
          <w:lang w:val="en-US" w:eastAsia="zh-CN"/>
        </w:rPr>
        <w:t xml:space="preserve">招标项目</w:t>
      </w:r>
      <w:r>
        <w:rPr>
          <w:rFonts w:hint="eastAsia" w:ascii="宋体" w:hAnsi="宋体"/>
          <w:sz w:val="21"/>
          <w:szCs w:val="21"/>
          <w:highlight w:val="none"/>
        </w:rPr>
        <w:t xml:space="preserve">预算价格的，为有效投标报价。超</w:t>
      </w:r>
      <w:r>
        <w:rPr>
          <w:rFonts w:hint="eastAsia" w:ascii="宋体" w:hAnsi="宋体"/>
          <w:sz w:val="21"/>
          <w:szCs w:val="21"/>
          <w:highlight w:val="none"/>
          <w:lang w:val="en-US" w:eastAsia="zh-CN"/>
        </w:rPr>
        <w:t xml:space="preserve">过项目</w:t>
      </w:r>
      <w:r>
        <w:rPr>
          <w:rFonts w:hint="eastAsia" w:ascii="宋体" w:hAnsi="宋体"/>
          <w:sz w:val="21"/>
          <w:szCs w:val="21"/>
          <w:highlight w:val="none"/>
        </w:rPr>
        <w:t xml:space="preserve">预算的投标报价为无效投标报价。</w:t>
      </w:r>
      <w:r>
        <w:rPr>
          <w:rFonts w:ascii="宋体" w:hAnsi="宋体"/>
          <w:b/>
          <w:sz w:val="21"/>
          <w:szCs w:val="21"/>
          <w:highlight w:val="none"/>
        </w:rPr>
      </w:r>
      <w:r/>
    </w:p>
    <w:p>
      <w:pPr>
        <w:pStyle w:val="851"/>
        <w:ind w:left="0" w:firstLine="420"/>
        <w:spacing w:line="360" w:lineRule="auto"/>
        <w:rPr>
          <w:rFonts w:ascii="宋体" w:hAnsi="宋体"/>
          <w:b/>
          <w:sz w:val="21"/>
          <w:szCs w:val="21"/>
          <w:highlight w:val="none"/>
        </w:rPr>
      </w:pPr>
      <w:r>
        <w:rPr>
          <w:rFonts w:hint="eastAsia" w:ascii="宋体" w:hAnsi="宋体"/>
          <w:sz w:val="21"/>
          <w:szCs w:val="21"/>
          <w:highlight w:val="none"/>
        </w:rPr>
        <w:t xml:space="preserve">第二步：在所有有效投标报价中满足招标文件要求，且投标价格最低的投标报价为评标基准价，其他投标人的价格分按照下列公式计算（计算结果四舍五入保留两位小数）。</w:t>
      </w:r>
      <w:r>
        <w:rPr>
          <w:rFonts w:ascii="宋体" w:hAnsi="宋体"/>
          <w:b/>
          <w:sz w:val="21"/>
          <w:szCs w:val="21"/>
          <w:highlight w:val="none"/>
        </w:rPr>
      </w:r>
      <w:r/>
    </w:p>
    <w:p>
      <w:pPr>
        <w:pStyle w:val="851"/>
        <w:ind w:left="0" w:firstLine="420"/>
        <w:spacing w:line="360" w:lineRule="auto"/>
        <w:rPr>
          <w:rFonts w:hint="eastAsia" w:ascii="宋体" w:hAnsi="宋体"/>
          <w:sz w:val="21"/>
          <w:szCs w:val="21"/>
          <w:highlight w:val="none"/>
          <w:lang w:eastAsia="zh-CN"/>
        </w:rPr>
      </w:pPr>
      <w:r>
        <w:rPr>
          <w:rFonts w:hint="eastAsia" w:ascii="宋体" w:hAnsi="宋体"/>
          <w:sz w:val="21"/>
          <w:szCs w:val="21"/>
          <w:highlight w:val="none"/>
        </w:rPr>
        <w:t xml:space="preserve">投标报价得分</w:t>
      </w:r>
      <w:r>
        <w:rPr>
          <w:rFonts w:hint="eastAsia" w:ascii="宋体" w:hAnsi="宋体"/>
          <w:sz w:val="21"/>
          <w:szCs w:val="21"/>
          <w:highlight w:val="none"/>
          <w:lang w:val="en-US" w:eastAsia="zh-CN"/>
        </w:rPr>
        <w:t xml:space="preserve">=</w:t>
      </w:r>
      <w:r>
        <w:rPr>
          <w:rFonts w:hint="eastAsia" w:ascii="宋体" w:hAnsi="宋体"/>
          <w:sz w:val="21"/>
          <w:szCs w:val="21"/>
          <w:highlight w:val="none"/>
        </w:rPr>
        <w:t xml:space="preserve">（评标基准价/投标报价）×</w:t>
      </w:r>
      <w:r>
        <w:rPr>
          <w:rFonts w:hint="eastAsia" w:ascii="宋体" w:hAnsi="宋体"/>
          <w:sz w:val="21"/>
          <w:szCs w:val="21"/>
          <w:highlight w:val="none"/>
          <w:lang w:val="en-US" w:eastAsia="zh-CN"/>
        </w:rPr>
        <w:t xml:space="preserve">1</w:t>
      </w:r>
      <w:r>
        <w:rPr>
          <w:rFonts w:ascii="宋体" w:hAnsi="宋体"/>
          <w:sz w:val="21"/>
          <w:szCs w:val="21"/>
          <w:highlight w:val="none"/>
        </w:rPr>
        <w:t xml:space="preserve">0</w:t>
      </w:r>
      <w:r>
        <w:rPr>
          <w:rFonts w:hint="eastAsia" w:ascii="宋体" w:hAnsi="宋体"/>
          <w:sz w:val="21"/>
          <w:szCs w:val="21"/>
          <w:highlight w:val="none"/>
        </w:rPr>
        <w:t xml:space="preserve">％×100</w:t>
      </w:r>
      <w:r>
        <w:rPr>
          <w:rFonts w:hint="eastAsia" w:ascii="宋体" w:hAnsi="宋体"/>
          <w:sz w:val="21"/>
          <w:szCs w:val="21"/>
          <w:highlight w:val="none"/>
          <w:lang w:eastAsia="zh-CN"/>
        </w:rPr>
        <w:t xml:space="preserve">。</w:t>
      </w:r>
      <w:r>
        <w:rPr>
          <w:rFonts w:hint="eastAsia" w:ascii="宋体" w:hAnsi="宋体"/>
          <w:sz w:val="21"/>
          <w:szCs w:val="21"/>
          <w:highlight w:val="none"/>
          <w:lang w:eastAsia="zh-CN"/>
        </w:rPr>
      </w:r>
      <w:r/>
    </w:p>
    <w:p>
      <w:pPr>
        <w:pStyle w:val="851"/>
        <w:spacing w:line="360" w:lineRule="auto"/>
        <w:tabs>
          <w:tab w:val="left" w:pos="567" w:leader="none"/>
        </w:tabs>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（二）服务方案（59分）</w:t>
      </w:r>
      <w:r>
        <w:rPr>
          <w:rFonts w:hint="eastAsia" w:ascii="宋体" w:hAnsi="宋体" w:eastAsia="宋体" w:cs="宋体"/>
          <w:b/>
          <w:color w:val="000000"/>
          <w:szCs w:val="21"/>
          <w:highlight w:val="none"/>
          <w:lang w:val="en-US" w:eastAsia="zh-CN"/>
        </w:rPr>
      </w:r>
      <w:r/>
    </w:p>
    <w:p>
      <w:pPr>
        <w:pStyle w:val="851"/>
        <w:ind w:firstLine="422"/>
        <w:jc w:val="left"/>
        <w:spacing w:line="360" w:lineRule="auto"/>
        <w:rPr>
          <w:rFonts w:ascii="宋体" w:hAnsi="宋体" w:eastAsia="宋体" w:cs="宋体"/>
          <w:b/>
          <w:szCs w:val="21"/>
          <w:highlight w:val="none"/>
        </w:rPr>
      </w:pPr>
      <w:r>
        <w:rPr>
          <w:rFonts w:hint="eastAsia" w:ascii="宋体" w:hAnsi="宋体" w:eastAsia="宋体" w:cs="宋体"/>
          <w:b/>
          <w:bCs/>
          <w:szCs w:val="21"/>
          <w:highlight w:val="none"/>
        </w:rPr>
        <w:t xml:space="preserve">1.针对本项目的服务工作方案比较（</w:t>
      </w:r>
      <w:r>
        <w:rPr>
          <w:rFonts w:hint="eastAsia" w:ascii="宋体" w:hAnsi="宋体" w:eastAsia="宋体" w:cs="宋体"/>
          <w:b/>
          <w:bCs/>
          <w:szCs w:val="21"/>
          <w:highlight w:val="none"/>
          <w:lang w:val="en-US" w:eastAsia="zh-CN"/>
        </w:rPr>
        <w:t xml:space="preserve">27</w:t>
      </w:r>
      <w:r>
        <w:rPr>
          <w:rFonts w:hint="eastAsia" w:ascii="宋体" w:hAnsi="宋体" w:eastAsia="宋体" w:cs="宋体"/>
          <w:b/>
          <w:bCs/>
          <w:szCs w:val="21"/>
          <w:highlight w:val="none"/>
        </w:rPr>
        <w:t xml:space="preserve">分）</w:t>
      </w:r>
      <w:r>
        <w:rPr>
          <w:rFonts w:ascii="宋体" w:hAnsi="宋体" w:eastAsia="宋体" w:cs="宋体"/>
          <w:b/>
          <w:szCs w:val="21"/>
          <w:highlight w:val="none"/>
        </w:rPr>
      </w:r>
      <w:r/>
    </w:p>
    <w:p>
      <w:pPr>
        <w:pStyle w:val="851"/>
        <w:ind w:left="0" w:firstLine="420"/>
        <w:spacing w:line="360" w:lineRule="auto"/>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1.1保安工作方案及作业流程规范、服务质量保证措施（</w:t>
      </w:r>
      <w:r>
        <w:rPr>
          <w:rFonts w:hint="eastAsia" w:ascii="宋体" w:hAnsi="宋体" w:eastAsia="宋体" w:cs="Times New Roman"/>
          <w:b/>
          <w:bCs/>
          <w:sz w:val="21"/>
          <w:szCs w:val="21"/>
          <w:highlight w:val="none"/>
          <w:lang w:val="en-US" w:eastAsia="zh-CN"/>
        </w:rPr>
        <w:t xml:space="preserve">9</w:t>
      </w:r>
      <w:r>
        <w:rPr>
          <w:rFonts w:hint="eastAsia" w:ascii="宋体" w:hAnsi="宋体" w:eastAsia="宋体" w:cs="Times New Roman"/>
          <w:b/>
          <w:bCs/>
          <w:sz w:val="21"/>
          <w:szCs w:val="21"/>
          <w:highlight w:val="none"/>
        </w:rPr>
        <w:t xml:space="preserve">分）</w:t>
      </w:r>
      <w:r>
        <w:rPr>
          <w:rFonts w:hint="eastAsia" w:ascii="宋体" w:hAnsi="宋体" w:eastAsia="宋体" w:cs="Times New Roman"/>
          <w:b/>
          <w:bCs/>
          <w:sz w:val="21"/>
          <w:szCs w:val="21"/>
          <w:highlight w:val="none"/>
        </w:rPr>
      </w:r>
      <w:r/>
    </w:p>
    <w:p>
      <w:pPr>
        <w:pStyle w:val="851"/>
        <w:ind w:firstLine="840"/>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根据投标单位提供的</w:t>
      </w:r>
      <w:r>
        <w:rPr>
          <w:rFonts w:hint="eastAsia" w:ascii="宋体" w:hAnsi="宋体" w:eastAsia="宋体" w:cs="Times New Roman"/>
          <w:sz w:val="21"/>
          <w:szCs w:val="21"/>
          <w:highlight w:val="none"/>
        </w:rPr>
        <w:t xml:space="preserve">全岗位操作</w:t>
      </w:r>
      <w:r>
        <w:rPr>
          <w:rFonts w:hint="eastAsia" w:ascii="宋体" w:hAnsi="宋体" w:eastAsia="宋体" w:cs="Times New Roman"/>
          <w:sz w:val="21"/>
          <w:szCs w:val="21"/>
          <w:highlight w:val="none"/>
          <w:lang w:val="en-US" w:eastAsia="zh-CN"/>
        </w:rPr>
        <w:t xml:space="preserve">流程</w:t>
      </w:r>
      <w:r>
        <w:rPr>
          <w:rFonts w:hint="eastAsia" w:ascii="宋体" w:hAnsi="宋体" w:eastAsia="宋体" w:cs="Times New Roman"/>
          <w:sz w:val="21"/>
          <w:szCs w:val="21"/>
          <w:highlight w:val="none"/>
        </w:rPr>
        <w:t xml:space="preserve">、日常巡查频次、投诉响应</w:t>
      </w:r>
      <w:r>
        <w:rPr>
          <w:rFonts w:hint="eastAsia" w:ascii="宋体" w:hAnsi="宋体" w:eastAsia="宋体" w:cs="Times New Roman"/>
          <w:sz w:val="21"/>
          <w:szCs w:val="21"/>
          <w:highlight w:val="none"/>
          <w:lang w:val="en-US" w:eastAsia="zh-CN"/>
        </w:rPr>
        <w:t xml:space="preserve">及</w:t>
      </w:r>
      <w:r>
        <w:rPr>
          <w:rFonts w:hint="eastAsia" w:ascii="宋体" w:hAnsi="宋体" w:eastAsia="宋体" w:cs="Times New Roman"/>
          <w:sz w:val="21"/>
          <w:szCs w:val="21"/>
          <w:highlight w:val="none"/>
        </w:rPr>
        <w:t xml:space="preserve">问题整改时限</w:t>
      </w:r>
      <w:r>
        <w:rPr>
          <w:rFonts w:hint="eastAsia" w:ascii="宋体" w:hAnsi="宋体" w:eastAsia="宋体" w:cs="Times New Roman"/>
          <w:sz w:val="21"/>
          <w:szCs w:val="21"/>
          <w:highlight w:val="none"/>
          <w:lang w:val="en-US" w:eastAsia="zh-CN"/>
        </w:rPr>
        <w:t xml:space="preserve">进行综合比较：</w:t>
      </w:r>
      <w:r>
        <w:rPr>
          <w:rFonts w:ascii="宋体" w:hAnsi="宋体" w:eastAsia="宋体" w:cs="Times New Roman"/>
          <w:sz w:val="21"/>
          <w:szCs w:val="21"/>
          <w:highlight w:val="none"/>
          <w:lang w:val="en-US" w:eastAsia="zh-CN"/>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Times New Roman"/>
          <w:sz w:val="21"/>
          <w:szCs w:val="21"/>
          <w:highlight w:val="none"/>
        </w:rPr>
        <w:t xml:space="preserve">措施</w:t>
      </w:r>
      <w:r>
        <w:rPr>
          <w:rFonts w:hint="eastAsia" w:ascii="宋体" w:hAnsi="宋体" w:eastAsia="宋体" w:cs="宋体"/>
          <w:color w:val="000000"/>
          <w:sz w:val="21"/>
          <w:szCs w:val="21"/>
          <w:highlight w:val="none"/>
        </w:rPr>
        <w:t xml:space="preserve">内容详</w:t>
      </w:r>
      <w:r>
        <w:rPr>
          <w:rFonts w:hint="eastAsia" w:ascii="宋体" w:hAnsi="宋体" w:eastAsia="宋体" w:cs="宋体"/>
          <w:color w:val="000000"/>
          <w:sz w:val="21"/>
          <w:szCs w:val="21"/>
          <w:highlight w:val="none"/>
          <w:lang w:val="en-US" w:eastAsia="zh-CN"/>
        </w:rPr>
        <w:t xml:space="preserve">细，</w:t>
      </w:r>
      <w:r>
        <w:rPr>
          <w:rFonts w:hint="eastAsia" w:ascii="宋体" w:hAnsi="宋体" w:eastAsia="宋体" w:cs="宋体"/>
          <w:color w:val="000000"/>
          <w:sz w:val="21"/>
          <w:szCs w:val="21"/>
          <w:highlight w:val="none"/>
        </w:rPr>
        <w:t xml:space="preserve">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可行性强的得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Times New Roman"/>
          <w:sz w:val="21"/>
          <w:szCs w:val="21"/>
          <w:highlight w:val="none"/>
        </w:rPr>
        <w:t xml:space="preserve">措施</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en-US" w:eastAsia="zh-CN"/>
        </w:rPr>
        <w:t xml:space="preserve">较详细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较科学合理、可行性较强的得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Times New Roman"/>
          <w:sz w:val="21"/>
          <w:szCs w:val="21"/>
          <w:highlight w:val="none"/>
        </w:rPr>
        <w:t xml:space="preserve">措施</w:t>
      </w:r>
      <w:r>
        <w:rPr>
          <w:rFonts w:hint="eastAsia" w:ascii="宋体" w:hAnsi="宋体" w:eastAsia="宋体" w:cs="宋体"/>
          <w:color w:val="000000"/>
          <w:sz w:val="21"/>
          <w:szCs w:val="21"/>
          <w:highlight w:val="none"/>
          <w:lang w:val="en-US" w:eastAsia="zh-CN"/>
        </w:rPr>
        <w:t xml:space="preserve">内容及</w:t>
      </w: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1.2各项责任管理制度（</w:t>
      </w:r>
      <w:r>
        <w:rPr>
          <w:rFonts w:hint="eastAsia" w:ascii="宋体" w:hAnsi="宋体" w:eastAsia="宋体" w:cs="宋体"/>
          <w:b/>
          <w:bCs/>
          <w:szCs w:val="21"/>
          <w:highlight w:val="none"/>
          <w:lang w:val="en-US" w:eastAsia="zh-CN"/>
        </w:rPr>
        <w:t xml:space="preserve">9</w:t>
      </w:r>
      <w:r>
        <w:rPr>
          <w:rFonts w:hint="eastAsia" w:ascii="宋体" w:hAnsi="宋体" w:eastAsia="宋体" w:cs="宋体"/>
          <w:b/>
          <w:bCs/>
          <w:szCs w:val="21"/>
          <w:highlight w:val="none"/>
        </w:rPr>
        <w:t xml:space="preserve">分）</w:t>
      </w:r>
      <w:r>
        <w:rPr>
          <w:rFonts w:ascii="宋体" w:hAnsi="宋体" w:eastAsia="宋体" w:cs="宋体"/>
          <w:b/>
          <w:bCs/>
          <w:szCs w:val="21"/>
          <w:highlight w:val="none"/>
        </w:rPr>
      </w:r>
      <w:r/>
    </w:p>
    <w:p>
      <w:pPr>
        <w:pStyle w:val="851"/>
        <w:ind w:firstLine="84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根据投标单位提供的</w:t>
      </w:r>
      <w:r>
        <w:rPr>
          <w:rFonts w:hint="eastAsia" w:ascii="宋体" w:hAnsi="宋体"/>
          <w:bCs/>
          <w:color w:val="000000"/>
          <w:sz w:val="21"/>
          <w:szCs w:val="21"/>
          <w:highlight w:val="none"/>
        </w:rPr>
        <w:t xml:space="preserve">管理制度</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人员</w:t>
      </w:r>
      <w:r>
        <w:rPr>
          <w:rFonts w:hint="eastAsia" w:ascii="宋体" w:hAnsi="宋体"/>
          <w:bCs/>
          <w:color w:val="000000"/>
          <w:sz w:val="21"/>
          <w:szCs w:val="21"/>
          <w:highlight w:val="none"/>
        </w:rPr>
        <w:t xml:space="preserve">奖惩标准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执行流程</w:t>
      </w:r>
      <w:r>
        <w:rPr>
          <w:rFonts w:hint="eastAsia" w:ascii="宋体" w:hAnsi="宋体"/>
          <w:bCs/>
          <w:color w:val="000000"/>
          <w:sz w:val="21"/>
          <w:szCs w:val="21"/>
          <w:highlight w:val="none"/>
          <w:lang w:val="en-US" w:eastAsia="zh-CN"/>
        </w:rPr>
        <w:t xml:space="preserve">等</w:t>
      </w:r>
      <w:r>
        <w:rPr>
          <w:rFonts w:hint="eastAsia" w:ascii="宋体" w:hAnsi="宋体" w:eastAsia="宋体" w:cs="Times New Roman"/>
          <w:sz w:val="21"/>
          <w:szCs w:val="21"/>
          <w:highlight w:val="none"/>
          <w:lang w:val="en-US" w:eastAsia="zh-CN"/>
        </w:rPr>
        <w:t xml:space="preserve">进行综合比较：</w:t>
      </w:r>
      <w:r>
        <w:rPr>
          <w:rFonts w:hint="eastAsia" w:ascii="宋体" w:hAnsi="宋体" w:eastAsia="宋体" w:cs="Times New Roman"/>
          <w:sz w:val="21"/>
          <w:szCs w:val="21"/>
          <w:highlight w:val="none"/>
          <w:lang w:val="en-US" w:eastAsia="zh-CN"/>
        </w:rPr>
      </w:r>
      <w:r/>
    </w:p>
    <w:p>
      <w:pPr>
        <w:pStyle w:val="851"/>
        <w:ind w:left="0" w:firstLine="84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管理制度完整、规范、可操作性强的得</w:t>
      </w:r>
      <w:r>
        <w:rPr>
          <w:rFonts w:hint="eastAsia" w:ascii="宋体" w:hAnsi="宋体"/>
          <w:bCs/>
          <w:color w:val="000000"/>
          <w:sz w:val="21"/>
          <w:szCs w:val="21"/>
          <w:highlight w:val="none"/>
          <w:lang w:val="en-US" w:eastAsia="zh-CN"/>
        </w:rPr>
        <w:t xml:space="preserve">9</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851"/>
        <w:ind w:left="0" w:firstLine="84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管理制度较完整、较规范、可操作性较强的得</w:t>
      </w:r>
      <w:r>
        <w:rPr>
          <w:rFonts w:hint="eastAsia" w:ascii="宋体" w:hAnsi="宋体"/>
          <w:bCs/>
          <w:color w:val="000000"/>
          <w:sz w:val="21"/>
          <w:szCs w:val="21"/>
          <w:highlight w:val="none"/>
          <w:lang w:val="en-US" w:eastAsia="zh-CN"/>
        </w:rPr>
        <w:t xml:space="preserve">5</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851"/>
        <w:ind w:left="0" w:firstLine="840"/>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t xml:space="preserve">管理制度</w:t>
      </w:r>
      <w:r>
        <w:rPr>
          <w:rFonts w:hint="eastAsia" w:ascii="宋体" w:hAnsi="宋体"/>
          <w:bCs/>
          <w:color w:val="000000"/>
          <w:sz w:val="21"/>
          <w:szCs w:val="21"/>
          <w:highlight w:val="none"/>
          <w:lang w:val="en-US" w:eastAsia="zh-CN"/>
        </w:rPr>
        <w:t xml:space="preserve">一般，</w:t>
      </w:r>
      <w:r>
        <w:rPr>
          <w:rFonts w:hint="eastAsia" w:ascii="宋体" w:hAnsi="宋体"/>
          <w:bCs/>
          <w:color w:val="000000"/>
          <w:sz w:val="21"/>
          <w:szCs w:val="21"/>
          <w:highlight w:val="none"/>
        </w:rPr>
        <w:t xml:space="preserve">可操作性</w:t>
      </w:r>
      <w:r>
        <w:rPr>
          <w:rFonts w:hint="eastAsia" w:ascii="宋体" w:hAnsi="宋体"/>
          <w:bCs/>
          <w:color w:val="000000"/>
          <w:sz w:val="21"/>
          <w:szCs w:val="21"/>
          <w:highlight w:val="none"/>
          <w:lang w:val="en-US" w:eastAsia="zh-CN"/>
        </w:rPr>
        <w:t xml:space="preserve">一般</w:t>
      </w:r>
      <w:r>
        <w:rPr>
          <w:rFonts w:hint="eastAsia" w:ascii="宋体" w:hAnsi="宋体"/>
          <w:bCs/>
          <w:color w:val="000000"/>
          <w:sz w:val="21"/>
          <w:szCs w:val="21"/>
          <w:highlight w:val="none"/>
        </w:rPr>
        <w:t xml:space="preserve">的得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lang w:eastAsia="zh-CN"/>
        </w:rPr>
        <w:t xml:space="preserve">不提供不得分</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rPr>
      </w:r>
      <w:r/>
    </w:p>
    <w:p>
      <w:pPr>
        <w:pStyle w:val="851"/>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1.3详细的作业和进退场交接方案（</w:t>
      </w:r>
      <w:r>
        <w:rPr>
          <w:rFonts w:hint="eastAsia" w:ascii="宋体" w:hAnsi="宋体" w:eastAsia="宋体" w:cs="宋体"/>
          <w:b/>
          <w:bCs/>
          <w:szCs w:val="21"/>
          <w:highlight w:val="none"/>
          <w:lang w:val="en-US" w:eastAsia="zh-CN"/>
        </w:rPr>
        <w:t xml:space="preserve">9</w:t>
      </w:r>
      <w:r>
        <w:rPr>
          <w:rFonts w:hint="eastAsia" w:ascii="宋体" w:hAnsi="宋体" w:eastAsia="宋体" w:cs="宋体"/>
          <w:b/>
          <w:bCs/>
          <w:szCs w:val="21"/>
          <w:highlight w:val="none"/>
        </w:rPr>
        <w:t xml:space="preserve">分）</w:t>
      </w:r>
      <w:r>
        <w:rPr>
          <w:rFonts w:ascii="宋体" w:hAnsi="宋体" w:eastAsia="宋体" w:cs="宋体"/>
          <w:b/>
          <w:bCs/>
          <w:szCs w:val="21"/>
          <w:highlight w:val="none"/>
        </w:rPr>
      </w:r>
      <w:r/>
    </w:p>
    <w:p>
      <w:pPr>
        <w:pStyle w:val="851"/>
        <w:ind w:firstLine="84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Times New Roman"/>
          <w:sz w:val="21"/>
          <w:szCs w:val="21"/>
          <w:highlight w:val="none"/>
          <w:lang w:val="en-US" w:eastAsia="zh-CN"/>
        </w:rPr>
        <w:t xml:space="preserve">根据投标单位提供的人员及设备进退场</w:t>
      </w:r>
      <w:r>
        <w:rPr>
          <w:rFonts w:hint="eastAsia" w:ascii="宋体" w:hAnsi="宋体" w:eastAsia="宋体" w:cs="宋体"/>
          <w:color w:val="000000"/>
          <w:sz w:val="21"/>
          <w:szCs w:val="21"/>
          <w:highlight w:val="none"/>
          <w:lang w:val="en-US" w:eastAsia="zh-CN"/>
        </w:rPr>
        <w:t xml:space="preserve">方案、责任划分、交接时间节点、验收流程及标准</w:t>
      </w:r>
      <w:r>
        <w:rPr>
          <w:rFonts w:hint="eastAsia" w:ascii="宋体" w:hAnsi="宋体"/>
          <w:bCs/>
          <w:color w:val="000000"/>
          <w:sz w:val="21"/>
          <w:szCs w:val="21"/>
          <w:highlight w:val="none"/>
          <w:lang w:val="en-US" w:eastAsia="zh-CN"/>
        </w:rPr>
        <w:t xml:space="preserve">等</w:t>
      </w:r>
      <w:r>
        <w:rPr>
          <w:rFonts w:hint="eastAsia" w:ascii="宋体" w:hAnsi="宋体" w:eastAsia="宋体" w:cs="Times New Roman"/>
          <w:sz w:val="21"/>
          <w:szCs w:val="21"/>
          <w:highlight w:val="none"/>
          <w:lang w:val="en-US" w:eastAsia="zh-CN"/>
        </w:rPr>
        <w:t xml:space="preserve">进行综合比较：</w:t>
      </w:r>
      <w:r>
        <w:rPr>
          <w:rFonts w:hint="eastAsia" w:ascii="宋体" w:hAnsi="宋体" w:eastAsia="宋体" w:cs="宋体"/>
          <w:color w:val="000000"/>
          <w:sz w:val="21"/>
          <w:szCs w:val="21"/>
          <w:highlight w:val="none"/>
          <w:lang w:val="en-US" w:eastAsia="zh-CN"/>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内容详</w:t>
      </w:r>
      <w:r>
        <w:rPr>
          <w:rFonts w:hint="eastAsia" w:ascii="宋体" w:hAnsi="宋体" w:eastAsia="宋体" w:cs="宋体"/>
          <w:color w:val="000000"/>
          <w:sz w:val="21"/>
          <w:szCs w:val="21"/>
          <w:highlight w:val="none"/>
          <w:lang w:val="en-US" w:eastAsia="zh-CN"/>
        </w:rPr>
        <w:t xml:space="preserve">细，</w:t>
      </w:r>
      <w:r>
        <w:rPr>
          <w:rFonts w:hint="eastAsia" w:ascii="宋体" w:hAnsi="宋体" w:eastAsia="宋体" w:cs="宋体"/>
          <w:color w:val="000000"/>
          <w:sz w:val="21"/>
          <w:szCs w:val="21"/>
          <w:highlight w:val="none"/>
        </w:rPr>
        <w:t xml:space="preserve">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可行性强的得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en-US" w:eastAsia="zh-CN"/>
        </w:rPr>
        <w:t xml:space="preserve">较详细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较科学合理、可行性较强的得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一般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2.针对本项目的应急突击预案及本地化服务比较（</w:t>
      </w:r>
      <w:r>
        <w:rPr>
          <w:rFonts w:hint="eastAsia" w:ascii="宋体" w:hAnsi="宋体" w:eastAsia="宋体" w:cs="宋体"/>
          <w:b/>
          <w:bCs/>
          <w:szCs w:val="21"/>
          <w:highlight w:val="none"/>
          <w:lang w:val="en-US" w:eastAsia="zh-CN"/>
        </w:rPr>
        <w:t xml:space="preserve">32</w:t>
      </w:r>
      <w:r>
        <w:rPr>
          <w:rFonts w:hint="eastAsia" w:ascii="宋体" w:hAnsi="宋体" w:eastAsia="宋体" w:cs="宋体"/>
          <w:b/>
          <w:bCs/>
          <w:szCs w:val="21"/>
          <w:highlight w:val="none"/>
        </w:rPr>
        <w:t xml:space="preserve">分）</w:t>
      </w:r>
      <w:r>
        <w:rPr>
          <w:rFonts w:ascii="宋体" w:hAnsi="宋体" w:eastAsia="宋体" w:cs="宋体"/>
          <w:b/>
          <w:bCs/>
          <w:szCs w:val="21"/>
          <w:highlight w:val="none"/>
        </w:rPr>
      </w:r>
      <w:r/>
    </w:p>
    <w:p>
      <w:pPr>
        <w:pStyle w:val="851"/>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2.1恶劣天气（雨雪天气等）应急预案（</w:t>
      </w:r>
      <w:r>
        <w:rPr>
          <w:rFonts w:hint="eastAsia" w:ascii="宋体" w:hAnsi="宋体" w:eastAsia="宋体" w:cs="宋体"/>
          <w:b/>
          <w:bCs/>
          <w:szCs w:val="21"/>
          <w:highlight w:val="none"/>
          <w:lang w:val="en-US" w:eastAsia="zh-CN"/>
        </w:rPr>
        <w:t xml:space="preserve">8</w:t>
      </w:r>
      <w:r>
        <w:rPr>
          <w:rFonts w:hint="eastAsia" w:ascii="宋体" w:hAnsi="宋体" w:eastAsia="宋体" w:cs="宋体"/>
          <w:b/>
          <w:bCs/>
          <w:szCs w:val="21"/>
          <w:highlight w:val="none"/>
        </w:rPr>
        <w:t xml:space="preserve">分）</w:t>
      </w:r>
      <w:r>
        <w:rPr>
          <w:rFonts w:ascii="宋体" w:hAnsi="宋体" w:eastAsia="宋体" w:cs="宋体"/>
          <w:b/>
          <w:bCs/>
          <w:szCs w:val="21"/>
          <w:highlight w:val="none"/>
        </w:rPr>
      </w:r>
      <w:r/>
    </w:p>
    <w:p>
      <w:pPr>
        <w:pStyle w:val="851"/>
        <w:ind w:firstLine="84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根据投标单位提供的</w:t>
      </w:r>
      <w:r>
        <w:rPr>
          <w:rFonts w:hint="eastAsia" w:ascii="宋体" w:hAnsi="宋体" w:eastAsia="宋体" w:cs="宋体"/>
          <w:color w:val="000000"/>
          <w:sz w:val="21"/>
          <w:szCs w:val="21"/>
          <w:highlight w:val="none"/>
          <w:lang w:val="en-US" w:eastAsia="zh-CN"/>
        </w:rPr>
        <w:t xml:space="preserve">突发事件分级分类、处置流程、响应时限、人员责任划分</w:t>
      </w:r>
      <w:r>
        <w:rPr>
          <w:rFonts w:hint="eastAsia" w:ascii="宋体" w:hAnsi="宋体"/>
          <w:bCs/>
          <w:color w:val="000000"/>
          <w:sz w:val="21"/>
          <w:szCs w:val="21"/>
          <w:highlight w:val="none"/>
          <w:lang w:val="en-US" w:eastAsia="zh-CN"/>
        </w:rPr>
        <w:t xml:space="preserve">等</w:t>
      </w:r>
      <w:r>
        <w:rPr>
          <w:rFonts w:hint="eastAsia" w:ascii="宋体" w:hAnsi="宋体" w:eastAsia="宋体" w:cs="Times New Roman"/>
          <w:sz w:val="21"/>
          <w:szCs w:val="21"/>
          <w:highlight w:val="none"/>
          <w:lang w:val="en-US" w:eastAsia="zh-CN"/>
        </w:rPr>
        <w:t xml:space="preserve">进行综合比较：</w:t>
      </w:r>
      <w:r>
        <w:rPr>
          <w:rFonts w:hint="eastAsia" w:ascii="宋体" w:hAnsi="宋体" w:eastAsia="宋体" w:cs="Times New Roman"/>
          <w:sz w:val="21"/>
          <w:szCs w:val="21"/>
          <w:highlight w:val="none"/>
          <w:lang w:val="en-US" w:eastAsia="zh-CN"/>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内容详</w:t>
      </w:r>
      <w:r>
        <w:rPr>
          <w:rFonts w:hint="eastAsia" w:ascii="宋体" w:hAnsi="宋体" w:eastAsia="宋体" w:cs="宋体"/>
          <w:color w:val="000000"/>
          <w:sz w:val="21"/>
          <w:szCs w:val="21"/>
          <w:highlight w:val="none"/>
          <w:lang w:val="en-US" w:eastAsia="zh-CN"/>
        </w:rPr>
        <w:t xml:space="preserve">细，</w:t>
      </w:r>
      <w:r>
        <w:rPr>
          <w:rFonts w:hint="eastAsia" w:ascii="宋体" w:hAnsi="宋体" w:eastAsia="宋体" w:cs="宋体"/>
          <w:color w:val="000000"/>
          <w:sz w:val="21"/>
          <w:szCs w:val="21"/>
          <w:highlight w:val="none"/>
        </w:rPr>
        <w:t xml:space="preserve">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可行性强的得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en-US" w:eastAsia="zh-CN"/>
        </w:rPr>
        <w:t xml:space="preserve">较详细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较科学合理、可行性较强的得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一般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2.2节假日、重大活动应急预案（</w:t>
      </w:r>
      <w:r>
        <w:rPr>
          <w:rFonts w:hint="eastAsia" w:ascii="宋体" w:hAnsi="宋体" w:eastAsia="宋体" w:cs="宋体"/>
          <w:b/>
          <w:bCs/>
          <w:szCs w:val="21"/>
          <w:highlight w:val="none"/>
          <w:lang w:val="en-US" w:eastAsia="zh-CN"/>
        </w:rPr>
        <w:t xml:space="preserve">8</w:t>
      </w:r>
      <w:r>
        <w:rPr>
          <w:rFonts w:hint="eastAsia" w:ascii="宋体" w:hAnsi="宋体" w:eastAsia="宋体" w:cs="宋体"/>
          <w:b/>
          <w:bCs/>
          <w:szCs w:val="21"/>
          <w:highlight w:val="none"/>
        </w:rPr>
        <w:t xml:space="preserve">分）</w:t>
      </w:r>
      <w:r>
        <w:rPr>
          <w:rFonts w:ascii="宋体" w:hAnsi="宋体" w:eastAsia="宋体" w:cs="宋体"/>
          <w:b/>
          <w:bCs/>
          <w:szCs w:val="21"/>
          <w:highlight w:val="none"/>
        </w:rPr>
      </w:r>
      <w:r/>
    </w:p>
    <w:p>
      <w:pPr>
        <w:pStyle w:val="851"/>
        <w:ind w:firstLine="84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根据投标单位提供的</w:t>
      </w:r>
      <w:r>
        <w:rPr>
          <w:rFonts w:hint="eastAsia" w:ascii="宋体" w:hAnsi="宋体" w:eastAsia="宋体" w:cs="宋体"/>
          <w:color w:val="000000"/>
          <w:sz w:val="21"/>
          <w:szCs w:val="21"/>
          <w:highlight w:val="none"/>
          <w:lang w:val="en-US" w:eastAsia="zh-CN"/>
        </w:rPr>
        <w:t xml:space="preserve">突发事件分级分类、处置流程、响应时限、人员责任划分</w:t>
      </w:r>
      <w:r>
        <w:rPr>
          <w:rFonts w:hint="eastAsia" w:ascii="宋体" w:hAnsi="宋体"/>
          <w:bCs/>
          <w:color w:val="000000"/>
          <w:sz w:val="21"/>
          <w:szCs w:val="21"/>
          <w:highlight w:val="none"/>
          <w:lang w:val="en-US" w:eastAsia="zh-CN"/>
        </w:rPr>
        <w:t xml:space="preserve">等</w:t>
      </w:r>
      <w:r>
        <w:rPr>
          <w:rFonts w:hint="eastAsia" w:ascii="宋体" w:hAnsi="宋体" w:eastAsia="宋体" w:cs="Times New Roman"/>
          <w:sz w:val="21"/>
          <w:szCs w:val="21"/>
          <w:highlight w:val="none"/>
          <w:lang w:val="en-US" w:eastAsia="zh-CN"/>
        </w:rPr>
        <w:t xml:space="preserve">进行综合比较：</w:t>
      </w:r>
      <w:r>
        <w:rPr>
          <w:rFonts w:hint="eastAsia" w:ascii="宋体" w:hAnsi="宋体" w:eastAsia="宋体" w:cs="Times New Roman"/>
          <w:sz w:val="21"/>
          <w:szCs w:val="21"/>
          <w:highlight w:val="none"/>
          <w:lang w:val="en-US" w:eastAsia="zh-CN"/>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内容详</w:t>
      </w:r>
      <w:r>
        <w:rPr>
          <w:rFonts w:hint="eastAsia" w:ascii="宋体" w:hAnsi="宋体" w:eastAsia="宋体" w:cs="宋体"/>
          <w:color w:val="000000"/>
          <w:sz w:val="21"/>
          <w:szCs w:val="21"/>
          <w:highlight w:val="none"/>
          <w:lang w:val="en-US" w:eastAsia="zh-CN"/>
        </w:rPr>
        <w:t xml:space="preserve">细，</w:t>
      </w:r>
      <w:r>
        <w:rPr>
          <w:rFonts w:hint="eastAsia" w:ascii="宋体" w:hAnsi="宋体" w:eastAsia="宋体" w:cs="宋体"/>
          <w:color w:val="000000"/>
          <w:sz w:val="21"/>
          <w:szCs w:val="21"/>
          <w:highlight w:val="none"/>
        </w:rPr>
        <w:t xml:space="preserve">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可行性强的得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en-US" w:eastAsia="zh-CN"/>
        </w:rPr>
        <w:t xml:space="preserve">较详细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较科学合理、可行性较强的得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一般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2.3处理其他突发事件的具体方案措施等（</w:t>
      </w:r>
      <w:r>
        <w:rPr>
          <w:rFonts w:hint="eastAsia" w:ascii="宋体" w:hAnsi="宋体" w:eastAsia="宋体" w:cs="宋体"/>
          <w:b/>
          <w:bCs/>
          <w:szCs w:val="21"/>
          <w:highlight w:val="none"/>
          <w:lang w:val="en-US" w:eastAsia="zh-CN"/>
        </w:rPr>
        <w:t xml:space="preserve">8</w:t>
      </w:r>
      <w:r>
        <w:rPr>
          <w:rFonts w:hint="eastAsia" w:ascii="宋体" w:hAnsi="宋体" w:eastAsia="宋体" w:cs="宋体"/>
          <w:b/>
          <w:bCs/>
          <w:szCs w:val="21"/>
          <w:highlight w:val="none"/>
        </w:rPr>
        <w:t xml:space="preserve">分）</w:t>
      </w:r>
      <w:r>
        <w:rPr>
          <w:rFonts w:ascii="宋体" w:hAnsi="宋体" w:eastAsia="宋体" w:cs="宋体"/>
          <w:b/>
          <w:bCs/>
          <w:szCs w:val="21"/>
          <w:highlight w:val="none"/>
        </w:rPr>
      </w:r>
      <w:r/>
    </w:p>
    <w:p>
      <w:pPr>
        <w:pStyle w:val="851"/>
        <w:ind w:firstLine="84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根据投标单位提供的</w:t>
      </w:r>
      <w:r>
        <w:rPr>
          <w:rFonts w:hint="eastAsia" w:ascii="宋体" w:hAnsi="宋体" w:eastAsia="宋体" w:cs="宋体"/>
          <w:color w:val="000000"/>
          <w:sz w:val="21"/>
          <w:szCs w:val="21"/>
          <w:highlight w:val="none"/>
          <w:lang w:val="en-US" w:eastAsia="zh-CN"/>
        </w:rPr>
        <w:t xml:space="preserve">突发事件分级分类、处置流程、响应时限、人员责任划分</w:t>
      </w:r>
      <w:r>
        <w:rPr>
          <w:rFonts w:hint="eastAsia" w:ascii="宋体" w:hAnsi="宋体"/>
          <w:bCs/>
          <w:color w:val="000000"/>
          <w:sz w:val="21"/>
          <w:szCs w:val="21"/>
          <w:highlight w:val="none"/>
          <w:lang w:val="en-US" w:eastAsia="zh-CN"/>
        </w:rPr>
        <w:t xml:space="preserve">等</w:t>
      </w:r>
      <w:r>
        <w:rPr>
          <w:rFonts w:hint="eastAsia" w:ascii="宋体" w:hAnsi="宋体" w:eastAsia="宋体" w:cs="Times New Roman"/>
          <w:sz w:val="21"/>
          <w:szCs w:val="21"/>
          <w:highlight w:val="none"/>
          <w:lang w:val="en-US" w:eastAsia="zh-CN"/>
        </w:rPr>
        <w:t xml:space="preserve">进行综合比较：</w:t>
      </w:r>
      <w:r>
        <w:rPr>
          <w:rFonts w:hint="eastAsia" w:ascii="宋体" w:hAnsi="宋体" w:eastAsia="宋体" w:cs="Times New Roman"/>
          <w:sz w:val="21"/>
          <w:szCs w:val="21"/>
          <w:highlight w:val="none"/>
          <w:lang w:val="en-US" w:eastAsia="zh-CN"/>
        </w:rPr>
      </w:r>
      <w:r/>
    </w:p>
    <w:p>
      <w:pPr>
        <w:pStyle w:val="851"/>
        <w:ind w:left="84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内容详</w:t>
      </w:r>
      <w:r>
        <w:rPr>
          <w:rFonts w:hint="eastAsia" w:ascii="宋体" w:hAnsi="宋体" w:eastAsia="宋体" w:cs="宋体"/>
          <w:color w:val="000000"/>
          <w:sz w:val="21"/>
          <w:szCs w:val="21"/>
          <w:highlight w:val="none"/>
          <w:lang w:val="en-US" w:eastAsia="zh-CN"/>
        </w:rPr>
        <w:t xml:space="preserve">细，</w:t>
      </w:r>
      <w:r>
        <w:rPr>
          <w:rFonts w:hint="eastAsia" w:ascii="宋体" w:hAnsi="宋体" w:eastAsia="宋体" w:cs="宋体"/>
          <w:color w:val="000000"/>
          <w:sz w:val="21"/>
          <w:szCs w:val="21"/>
          <w:highlight w:val="none"/>
        </w:rPr>
        <w:t xml:space="preserve">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可行性强的得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en-US" w:eastAsia="zh-CN"/>
        </w:rPr>
        <w:t xml:space="preserve">较详细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较科学合理、可行性较强的得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51"/>
        <w:ind w:firstLine="8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一般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2.4本地化服务等（</w:t>
      </w:r>
      <w:r>
        <w:rPr>
          <w:rFonts w:hint="eastAsia" w:ascii="宋体" w:hAnsi="宋体" w:eastAsia="宋体" w:cs="宋体"/>
          <w:b/>
          <w:bCs/>
          <w:szCs w:val="21"/>
          <w:highlight w:val="none"/>
          <w:lang w:val="en-US" w:eastAsia="zh-CN"/>
        </w:rPr>
        <w:t xml:space="preserve">8</w:t>
      </w:r>
      <w:r>
        <w:rPr>
          <w:rFonts w:hint="eastAsia" w:ascii="宋体" w:hAnsi="宋体" w:eastAsia="宋体" w:cs="宋体"/>
          <w:b/>
          <w:bCs/>
          <w:szCs w:val="21"/>
          <w:highlight w:val="none"/>
        </w:rPr>
        <w:t xml:space="preserve">分）</w:t>
      </w:r>
      <w:r>
        <w:rPr>
          <w:rFonts w:ascii="宋体" w:hAnsi="宋体" w:eastAsia="宋体" w:cs="宋体"/>
          <w:b/>
          <w:bCs/>
          <w:szCs w:val="21"/>
          <w:highlight w:val="none"/>
        </w:rPr>
      </w:r>
      <w:r/>
    </w:p>
    <w:p>
      <w:pPr>
        <w:pStyle w:val="851"/>
        <w:ind w:firstLine="840"/>
        <w:spacing w:line="360" w:lineRule="auto"/>
        <w:rPr>
          <w:rFonts w:hint="eastAsia" w:ascii="宋体" w:hAnsi="宋体" w:eastAsia="宋体" w:cs="宋体"/>
          <w:sz w:val="21"/>
          <w:szCs w:val="21"/>
          <w:highlight w:val="none"/>
          <w:lang w:eastAsia="zh-CN"/>
        </w:rPr>
      </w:pPr>
      <w:r>
        <w:rPr>
          <w:rFonts w:hint="eastAsia" w:ascii="宋体" w:hAnsi="宋体" w:eastAsia="宋体" w:cs="Times New Roman"/>
          <w:sz w:val="21"/>
          <w:szCs w:val="21"/>
          <w:highlight w:val="none"/>
          <w:lang w:val="en-US" w:eastAsia="zh-CN"/>
        </w:rPr>
        <w:t xml:space="preserve">根据投标单位提供的</w:t>
      </w:r>
      <w:r>
        <w:rPr>
          <w:rFonts w:hint="eastAsia" w:ascii="宋体" w:hAnsi="宋体" w:eastAsia="宋体" w:cs="Times New Roman"/>
          <w:sz w:val="21"/>
          <w:szCs w:val="21"/>
          <w:highlight w:val="none"/>
        </w:rPr>
        <w:t xml:space="preserve">针对本项目提供本地化的</w:t>
      </w:r>
      <w:r>
        <w:rPr>
          <w:rFonts w:hint="eastAsia" w:ascii="宋体" w:hAnsi="宋体" w:eastAsia="宋体" w:cs="Times New Roman"/>
          <w:sz w:val="21"/>
          <w:szCs w:val="21"/>
          <w:highlight w:val="none"/>
          <w:lang w:val="en-US" w:eastAsia="zh-CN"/>
        </w:rPr>
        <w:t xml:space="preserve">服务保障</w:t>
      </w:r>
      <w:r>
        <w:rPr>
          <w:rFonts w:hint="eastAsia" w:ascii="宋体" w:hAnsi="宋体" w:eastAsia="宋体" w:cs="Times New Roman"/>
          <w:sz w:val="21"/>
          <w:szCs w:val="21"/>
          <w:highlight w:val="none"/>
        </w:rPr>
        <w:t xml:space="preserve">方案，人员、设施设备等技术力量支持，完善的售后服务评价体系</w:t>
      </w:r>
      <w:r>
        <w:rPr>
          <w:rFonts w:hint="eastAsia" w:ascii="宋体" w:hAnsi="宋体" w:eastAsia="宋体" w:cs="Times New Roman"/>
          <w:bCs w:val="0"/>
          <w:sz w:val="21"/>
          <w:szCs w:val="21"/>
          <w:highlight w:val="none"/>
          <w:lang w:val="en-US" w:eastAsia="zh-CN"/>
        </w:rPr>
        <w:t xml:space="preserve">等</w:t>
      </w:r>
      <w:r>
        <w:rPr>
          <w:rFonts w:hint="eastAsia" w:ascii="宋体" w:hAnsi="宋体" w:eastAsia="宋体" w:cs="Times New Roman"/>
          <w:sz w:val="21"/>
          <w:szCs w:val="21"/>
          <w:highlight w:val="none"/>
          <w:lang w:val="en-US" w:eastAsia="zh-CN"/>
        </w:rPr>
        <w:t xml:space="preserve">进行综合比较：</w:t>
      </w:r>
      <w:r>
        <w:rPr>
          <w:rFonts w:hint="eastAsia" w:ascii="宋体" w:hAnsi="宋体" w:eastAsia="宋体" w:cs="宋体"/>
          <w:sz w:val="21"/>
          <w:szCs w:val="21"/>
          <w:highlight w:val="none"/>
          <w:lang w:eastAsia="zh-CN"/>
        </w:rPr>
      </w:r>
      <w:r/>
    </w:p>
    <w:p>
      <w:pPr>
        <w:pStyle w:val="851"/>
        <w:ind w:left="0"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服务及支持充分、售后服务服务评价体系高，得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51"/>
        <w:ind w:left="0"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服务及支持</w:t>
      </w:r>
      <w:r>
        <w:rPr>
          <w:rFonts w:hint="eastAsia" w:ascii="宋体" w:hAnsi="宋体" w:eastAsia="宋体" w:cs="宋体"/>
          <w:sz w:val="21"/>
          <w:szCs w:val="21"/>
          <w:highlight w:val="none"/>
          <w:lang w:val="en-US" w:eastAsia="zh-CN"/>
        </w:rPr>
        <w:t xml:space="preserve">较充分</w:t>
      </w:r>
      <w:r>
        <w:rPr>
          <w:rFonts w:hint="eastAsia" w:ascii="宋体" w:hAnsi="宋体" w:eastAsia="宋体" w:cs="宋体"/>
          <w:sz w:val="21"/>
          <w:szCs w:val="21"/>
          <w:highlight w:val="none"/>
        </w:rPr>
        <w:t xml:space="preserve">、售后服务评价体系级别</w:t>
      </w:r>
      <w:r>
        <w:rPr>
          <w:rFonts w:hint="eastAsia" w:ascii="宋体" w:hAnsi="宋体" w:eastAsia="宋体" w:cs="宋体"/>
          <w:sz w:val="21"/>
          <w:szCs w:val="21"/>
          <w:highlight w:val="none"/>
          <w:lang w:val="en-US" w:eastAsia="zh-CN"/>
        </w:rPr>
        <w:t xml:space="preserve">较高</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51"/>
        <w:ind w:left="0"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服务及支持</w:t>
      </w:r>
      <w:r>
        <w:rPr>
          <w:rFonts w:hint="eastAsia" w:ascii="宋体" w:hAnsi="宋体" w:eastAsia="宋体" w:cs="宋体"/>
          <w:sz w:val="21"/>
          <w:szCs w:val="21"/>
          <w:highlight w:val="none"/>
          <w:lang w:val="en-US" w:eastAsia="zh-CN"/>
        </w:rPr>
        <w:t xml:space="preserve">一般</w:t>
      </w:r>
      <w:r>
        <w:rPr>
          <w:rFonts w:hint="eastAsia" w:ascii="宋体" w:hAnsi="宋体" w:eastAsia="宋体" w:cs="宋体"/>
          <w:sz w:val="21"/>
          <w:szCs w:val="21"/>
          <w:highlight w:val="none"/>
        </w:rPr>
        <w:t xml:space="preserve">、售后服务评价体系级别</w:t>
      </w:r>
      <w:r>
        <w:rPr>
          <w:rFonts w:hint="eastAsia" w:ascii="宋体" w:hAnsi="宋体" w:eastAsia="宋体" w:cs="宋体"/>
          <w:sz w:val="21"/>
          <w:szCs w:val="21"/>
          <w:highlight w:val="none"/>
          <w:lang w:val="en-US" w:eastAsia="zh-CN"/>
        </w:rPr>
        <w:t xml:space="preserve">一般</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分；未提供不得分。</w:t>
      </w:r>
      <w:r>
        <w:rPr>
          <w:rFonts w:hint="eastAsia" w:ascii="宋体" w:hAnsi="宋体" w:eastAsia="宋体" w:cs="宋体"/>
          <w:sz w:val="21"/>
          <w:szCs w:val="21"/>
          <w:highlight w:val="none"/>
        </w:rPr>
      </w:r>
      <w:r/>
    </w:p>
    <w:p>
      <w:pPr>
        <w:pStyle w:val="851"/>
        <w:ind w:firstLine="422"/>
        <w:jc w:val="left"/>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（三）投标单位综合实力比较</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31</w:t>
      </w:r>
      <w:r>
        <w:rPr>
          <w:rFonts w:hint="eastAsia" w:ascii="宋体" w:hAnsi="宋体" w:eastAsia="宋体" w:cs="宋体"/>
          <w:b/>
          <w:sz w:val="21"/>
          <w:szCs w:val="21"/>
          <w:highlight w:val="none"/>
        </w:rPr>
        <w:t xml:space="preserve">分</w:t>
      </w:r>
      <w:r>
        <w:rPr>
          <w:rFonts w:hint="eastAsia" w:ascii="宋体" w:hAnsi="宋体" w:eastAsia="宋体" w:cs="宋体"/>
          <w:b/>
          <w:sz w:val="21"/>
          <w:szCs w:val="21"/>
          <w:highlight w:val="none"/>
          <w:lang w:eastAsia="zh-CN"/>
        </w:rPr>
        <w:t xml:space="preserve">）</w:t>
      </w:r>
      <w:r>
        <w:rPr>
          <w:rFonts w:ascii="宋体" w:hAnsi="宋体" w:eastAsia="宋体" w:cs="宋体"/>
          <w:b/>
          <w:sz w:val="21"/>
          <w:szCs w:val="21"/>
          <w:highlight w:val="none"/>
        </w:rPr>
      </w:r>
      <w:r/>
    </w:p>
    <w:p>
      <w:pPr>
        <w:pStyle w:val="851"/>
        <w:ind w:firstLine="422"/>
        <w:jc w:val="left"/>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1.投标单位投入本项目人员实力比较（</w:t>
      </w:r>
      <w:r>
        <w:rPr>
          <w:rFonts w:hint="eastAsia" w:ascii="宋体" w:hAnsi="宋体" w:eastAsia="宋体" w:cs="宋体"/>
          <w:b/>
          <w:sz w:val="21"/>
          <w:szCs w:val="21"/>
          <w:highlight w:val="none"/>
          <w:lang w:val="en-US" w:eastAsia="zh-CN"/>
        </w:rPr>
        <w:t xml:space="preserve">14</w:t>
      </w:r>
      <w:r>
        <w:rPr>
          <w:rFonts w:hint="eastAsia" w:ascii="宋体" w:hAnsi="宋体" w:eastAsia="宋体" w:cs="宋体"/>
          <w:b/>
          <w:sz w:val="21"/>
          <w:szCs w:val="21"/>
          <w:highlight w:val="none"/>
        </w:rPr>
        <w:t xml:space="preserve">分）</w:t>
      </w:r>
      <w:r>
        <w:rPr>
          <w:rFonts w:ascii="宋体" w:hAnsi="宋体" w:eastAsia="宋体" w:cs="宋体"/>
          <w:b/>
          <w:sz w:val="21"/>
          <w:szCs w:val="21"/>
          <w:highlight w:val="none"/>
        </w:rPr>
      </w:r>
      <w:r/>
    </w:p>
    <w:p>
      <w:pPr>
        <w:pStyle w:val="851"/>
        <w:ind w:firstLine="422"/>
        <w:jc w:val="left"/>
        <w:spacing w:line="360" w:lineRule="auto"/>
        <w:rPr>
          <w:rFonts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1.1保安队长（项目驻点负责人）（</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分）</w:t>
      </w:r>
      <w:r>
        <w:rPr>
          <w:rFonts w:ascii="宋体" w:hAnsi="宋体" w:eastAsia="宋体" w:cs="宋体"/>
          <w:b/>
          <w:bCs w:val="0"/>
          <w:sz w:val="21"/>
          <w:szCs w:val="21"/>
          <w:highlight w:val="none"/>
        </w:rPr>
      </w:r>
      <w:r/>
    </w:p>
    <w:p>
      <w:pPr>
        <w:pStyle w:val="85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具有本科及以上学历的得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5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具有应急管理部颁发的应急救援员证书的得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94"/>
        <w:ind w:firstLine="420"/>
        <w:spacing w:line="360" w:lineRule="auto"/>
        <w:rPr>
          <w:rFonts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rPr>
        <w:t xml:space="preserve">注：</w:t>
      </w:r>
      <w:r>
        <w:rPr>
          <w:rFonts w:hint="eastAsia" w:ascii="仿宋" w:hAnsi="仿宋" w:eastAsia="仿宋" w:cs="仿宋"/>
          <w:sz w:val="21"/>
          <w:szCs w:val="21"/>
          <w:highlight w:val="none"/>
          <w:u w:val="single"/>
          <w:lang w:val="en-US" w:eastAsia="zh-CN"/>
        </w:rPr>
        <w:t xml:space="preserve">以上（1）-（2）</w:t>
      </w:r>
      <w:r>
        <w:rPr>
          <w:rFonts w:hint="eastAsia" w:ascii="仿宋" w:hAnsi="仿宋" w:eastAsia="仿宋" w:cs="仿宋"/>
          <w:sz w:val="21"/>
          <w:szCs w:val="21"/>
          <w:highlight w:val="none"/>
          <w:u w:val="single"/>
        </w:rPr>
        <w:t xml:space="preserve">须提供该人员的相关证书及</w:t>
      </w:r>
      <w:r>
        <w:rPr>
          <w:rFonts w:hint="eastAsia" w:ascii="仿宋" w:hAnsi="仿宋" w:eastAsia="仿宋" w:cs="仿宋"/>
          <w:sz w:val="21"/>
          <w:szCs w:val="21"/>
          <w:highlight w:val="none"/>
          <w:u w:val="single"/>
          <w:lang w:val="en-US" w:eastAsia="zh-CN"/>
        </w:rPr>
        <w:t xml:space="preserve">投标单位</w:t>
      </w:r>
      <w:r>
        <w:rPr>
          <w:rFonts w:hint="eastAsia" w:ascii="仿宋" w:hAnsi="仿宋" w:eastAsia="仿宋" w:cs="仿宋"/>
          <w:sz w:val="21"/>
          <w:szCs w:val="21"/>
          <w:highlight w:val="none"/>
          <w:u w:val="single"/>
        </w:rPr>
        <w:t xml:space="preserve">近期</w:t>
      </w:r>
      <w:r>
        <w:rPr>
          <w:rFonts w:hint="eastAsia" w:ascii="仿宋" w:hAnsi="仿宋" w:eastAsia="仿宋" w:cs="仿宋"/>
          <w:sz w:val="21"/>
          <w:szCs w:val="21"/>
          <w:highlight w:val="none"/>
          <w:u w:val="single"/>
          <w:lang w:val="en-US" w:eastAsia="zh-CN"/>
        </w:rPr>
        <w:t xml:space="preserve">为其</w:t>
      </w:r>
      <w:r>
        <w:rPr>
          <w:rFonts w:hint="eastAsia" w:ascii="仿宋" w:hAnsi="仿宋" w:eastAsia="仿宋" w:cs="仿宋"/>
          <w:sz w:val="21"/>
          <w:szCs w:val="21"/>
          <w:highlight w:val="none"/>
          <w:u w:val="single"/>
        </w:rPr>
        <w:t xml:space="preserve">缴纳</w:t>
      </w:r>
      <w:r>
        <w:rPr>
          <w:rFonts w:hint="eastAsia" w:ascii="仿宋" w:hAnsi="仿宋" w:eastAsia="仿宋" w:cs="仿宋"/>
          <w:sz w:val="21"/>
          <w:szCs w:val="21"/>
          <w:highlight w:val="none"/>
          <w:u w:val="single"/>
          <w:lang w:val="en-US" w:eastAsia="zh-CN"/>
        </w:rPr>
        <w:t xml:space="preserve">的</w:t>
      </w:r>
      <w:r>
        <w:rPr>
          <w:rFonts w:hint="eastAsia" w:ascii="仿宋" w:hAnsi="仿宋" w:eastAsia="仿宋" w:cs="仿宋"/>
          <w:sz w:val="21"/>
          <w:szCs w:val="21"/>
          <w:highlight w:val="none"/>
          <w:u w:val="single"/>
        </w:rPr>
        <w:t xml:space="preserve">社保证明复印件并加盖公章，</w:t>
      </w:r>
      <w:r>
        <w:rPr>
          <w:rFonts w:hint="eastAsia" w:ascii="仿宋" w:hAnsi="仿宋" w:eastAsia="仿宋" w:cs="仿宋"/>
          <w:sz w:val="21"/>
          <w:szCs w:val="21"/>
          <w:highlight w:val="none"/>
          <w:u w:val="single"/>
          <w:lang w:val="en-US" w:eastAsia="zh-CN"/>
        </w:rPr>
        <w:t xml:space="preserve">不提供或提供不清晰不完整不得分</w:t>
      </w:r>
      <w:r>
        <w:rPr>
          <w:rFonts w:ascii="仿宋" w:hAnsi="仿宋" w:eastAsia="仿宋" w:cs="仿宋"/>
          <w:sz w:val="21"/>
          <w:szCs w:val="21"/>
          <w:highlight w:val="none"/>
          <w:u w:val="single"/>
          <w:lang w:val="en-US" w:eastAsia="zh-CN"/>
        </w:rPr>
      </w:r>
      <w:r/>
    </w:p>
    <w:p>
      <w:pPr>
        <w:pStyle w:val="851"/>
        <w:ind w:firstLine="422"/>
        <w:jc w:val="left"/>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1.2保安人员</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保安队长除外</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9分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851"/>
        <w:ind w:firstLine="42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（1）具有人力资源和社会保障厅颁发的四级（中级）及以上的保安员证书的，每有1人得1.5分，最高4.5分；</w:t>
      </w:r>
      <w:r>
        <w:rPr>
          <w:rFonts w:hint="eastAsia" w:ascii="宋体" w:hAnsi="宋体" w:eastAsia="宋体" w:cs="宋体"/>
          <w:sz w:val="21"/>
          <w:szCs w:val="21"/>
          <w:highlight w:val="none"/>
          <w:lang w:val="en-US" w:eastAsia="zh-CN"/>
        </w:rPr>
      </w:r>
      <w:r/>
    </w:p>
    <w:p>
      <w:pPr>
        <w:pStyle w:val="851"/>
        <w:ind w:firstLine="42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（2）具有经应急管理部门备案的培训机构颁发的安全管理员证或应急管理部颁发的应急救援证书的，每有1人得1.5分，最高4.5分；</w:t>
      </w:r>
      <w:r>
        <w:rPr>
          <w:rFonts w:hint="eastAsia" w:ascii="宋体" w:hAnsi="宋体" w:eastAsia="宋体" w:cs="宋体"/>
          <w:sz w:val="21"/>
          <w:szCs w:val="21"/>
          <w:highlight w:val="none"/>
          <w:lang w:val="en-US" w:eastAsia="zh-CN"/>
        </w:rPr>
      </w:r>
      <w:r/>
    </w:p>
    <w:p>
      <w:pPr>
        <w:pStyle w:val="851"/>
        <w:ind w:firstLine="420"/>
        <w:jc w:val="left"/>
        <w:spacing w:line="360" w:lineRule="auto"/>
        <w:rPr>
          <w:rFonts w:ascii="宋体" w:hAnsi="宋体" w:eastAsia="宋体" w:cs="宋体"/>
          <w:sz w:val="21"/>
          <w:szCs w:val="21"/>
          <w:highlight w:val="none"/>
          <w:lang w:val="en-US" w:eastAsia="zh-CN"/>
        </w:rPr>
      </w:pPr>
      <w:r>
        <w:rPr>
          <w:rFonts w:hint="eastAsia" w:ascii="仿宋" w:hAnsi="仿宋" w:eastAsia="仿宋" w:cs="仿宋"/>
          <w:sz w:val="21"/>
          <w:szCs w:val="21"/>
          <w:highlight w:val="none"/>
          <w:u w:val="single"/>
        </w:rPr>
        <w:t xml:space="preserve">注：</w:t>
      </w:r>
      <w:r>
        <w:rPr>
          <w:rFonts w:hint="eastAsia" w:ascii="仿宋" w:hAnsi="仿宋" w:eastAsia="仿宋" w:cs="仿宋"/>
          <w:sz w:val="21"/>
          <w:szCs w:val="21"/>
          <w:highlight w:val="none"/>
          <w:u w:val="single"/>
          <w:lang w:val="en-US" w:eastAsia="zh-CN"/>
        </w:rPr>
        <w:t xml:space="preserve">以上（1）-（2）</w:t>
      </w:r>
      <w:r>
        <w:rPr>
          <w:rFonts w:hint="eastAsia" w:ascii="仿宋" w:hAnsi="仿宋" w:eastAsia="仿宋" w:cs="仿宋"/>
          <w:sz w:val="21"/>
          <w:szCs w:val="21"/>
          <w:highlight w:val="none"/>
          <w:u w:val="single"/>
        </w:rPr>
        <w:t xml:space="preserve">须提供相关</w:t>
      </w:r>
      <w:r>
        <w:rPr>
          <w:rFonts w:hint="eastAsia" w:ascii="仿宋" w:hAnsi="仿宋" w:eastAsia="仿宋" w:cs="仿宋"/>
          <w:sz w:val="21"/>
          <w:szCs w:val="21"/>
          <w:highlight w:val="none"/>
          <w:u w:val="single"/>
          <w:lang w:val="en-US" w:eastAsia="zh-CN"/>
        </w:rPr>
        <w:t xml:space="preserve">人员</w:t>
      </w:r>
      <w:r>
        <w:rPr>
          <w:rFonts w:hint="eastAsia" w:ascii="仿宋" w:hAnsi="仿宋" w:eastAsia="仿宋" w:cs="仿宋"/>
          <w:sz w:val="21"/>
          <w:szCs w:val="21"/>
          <w:highlight w:val="none"/>
          <w:u w:val="single"/>
        </w:rPr>
        <w:t xml:space="preserve">证书复印件及</w:t>
      </w:r>
      <w:r>
        <w:rPr>
          <w:rFonts w:hint="eastAsia" w:ascii="仿宋" w:hAnsi="仿宋" w:eastAsia="仿宋" w:cs="仿宋"/>
          <w:sz w:val="21"/>
          <w:szCs w:val="21"/>
          <w:highlight w:val="none"/>
          <w:u w:val="single"/>
          <w:lang w:val="en-US" w:eastAsia="zh-CN"/>
        </w:rPr>
        <w:t xml:space="preserve">投标单位</w:t>
      </w:r>
      <w:r>
        <w:rPr>
          <w:rFonts w:hint="eastAsia" w:ascii="仿宋" w:hAnsi="仿宋" w:eastAsia="仿宋" w:cs="仿宋"/>
          <w:sz w:val="21"/>
          <w:szCs w:val="21"/>
          <w:highlight w:val="none"/>
          <w:u w:val="single"/>
        </w:rPr>
        <w:t xml:space="preserve">近期</w:t>
      </w:r>
      <w:r>
        <w:rPr>
          <w:rFonts w:hint="eastAsia" w:ascii="仿宋" w:hAnsi="仿宋" w:eastAsia="仿宋" w:cs="仿宋"/>
          <w:sz w:val="21"/>
          <w:szCs w:val="21"/>
          <w:highlight w:val="none"/>
          <w:u w:val="single"/>
          <w:lang w:val="en-US" w:eastAsia="zh-CN"/>
        </w:rPr>
        <w:t xml:space="preserve">为其</w:t>
      </w:r>
      <w:r>
        <w:rPr>
          <w:rFonts w:hint="eastAsia" w:ascii="仿宋" w:hAnsi="仿宋" w:eastAsia="仿宋" w:cs="仿宋"/>
          <w:sz w:val="21"/>
          <w:szCs w:val="21"/>
          <w:highlight w:val="none"/>
          <w:u w:val="single"/>
        </w:rPr>
        <w:t xml:space="preserve">缴纳</w:t>
      </w:r>
      <w:r>
        <w:rPr>
          <w:rFonts w:hint="eastAsia" w:ascii="仿宋" w:hAnsi="仿宋" w:eastAsia="仿宋" w:cs="仿宋"/>
          <w:sz w:val="21"/>
          <w:szCs w:val="21"/>
          <w:highlight w:val="none"/>
          <w:u w:val="single"/>
          <w:lang w:val="en-US" w:eastAsia="zh-CN"/>
        </w:rPr>
        <w:t xml:space="preserve">的</w:t>
      </w:r>
      <w:r>
        <w:rPr>
          <w:rFonts w:hint="eastAsia" w:ascii="仿宋" w:hAnsi="仿宋" w:eastAsia="仿宋" w:cs="仿宋"/>
          <w:sz w:val="21"/>
          <w:szCs w:val="21"/>
          <w:highlight w:val="none"/>
          <w:u w:val="single"/>
        </w:rPr>
        <w:t xml:space="preserve">社保证明复印件并加盖公章，</w:t>
      </w:r>
      <w:r>
        <w:rPr>
          <w:rFonts w:hint="eastAsia" w:ascii="仿宋" w:hAnsi="仿宋" w:eastAsia="仿宋" w:cs="仿宋"/>
          <w:sz w:val="21"/>
          <w:szCs w:val="21"/>
          <w:highlight w:val="none"/>
          <w:u w:val="single"/>
          <w:lang w:val="en-US" w:eastAsia="zh-CN"/>
        </w:rPr>
        <w:t xml:space="preserve">不提供或提供不清晰不完整不得分</w:t>
      </w:r>
      <w:r>
        <w:rPr>
          <w:rFonts w:ascii="宋体" w:hAnsi="宋体" w:eastAsia="宋体" w:cs="宋体"/>
          <w:sz w:val="21"/>
          <w:szCs w:val="21"/>
          <w:highlight w:val="none"/>
          <w:lang w:val="en-US" w:eastAsia="zh-CN"/>
        </w:rPr>
      </w:r>
      <w:r/>
    </w:p>
    <w:p>
      <w:pPr>
        <w:pStyle w:val="851"/>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851"/>
        <w:ind w:firstLine="422"/>
        <w:jc w:val="left"/>
        <w:spacing w:line="360" w:lineRule="auto"/>
        <w:rPr>
          <w:rFonts w:ascii="宋体" w:hAnsi="宋体" w:eastAsia="宋体" w:cs="宋体"/>
          <w:sz w:val="21"/>
          <w:szCs w:val="21"/>
          <w:highlight w:val="none"/>
          <w:lang w:val="en-US"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认证证书（8分）</w:t>
      </w:r>
      <w:r>
        <w:rPr>
          <w:rFonts w:ascii="宋体" w:hAnsi="宋体" w:eastAsia="宋体" w:cs="宋体"/>
          <w:sz w:val="21"/>
          <w:szCs w:val="21"/>
          <w:highlight w:val="none"/>
          <w:lang w:val="en-US" w:eastAsia="zh-CN"/>
        </w:rPr>
      </w:r>
      <w:r/>
    </w:p>
    <w:p>
      <w:pPr>
        <w:pStyle w:val="851"/>
        <w:ind w:firstLine="420"/>
        <w:jc w:val="left"/>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投标单位具备有效期内的质量管理体系认证证书、环境管理体系认证证书、职业安全健康体系认证证书、保安服务认证证书，每提供一个得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r>
      <w:r/>
    </w:p>
    <w:p>
      <w:pPr>
        <w:pStyle w:val="894"/>
        <w:ind w:firstLine="420"/>
        <w:spacing w:line="360" w:lineRule="auto"/>
        <w:rPr>
          <w:rFonts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rPr>
        <w:t xml:space="preserve">注：</w:t>
      </w:r>
      <w:r>
        <w:rPr>
          <w:rFonts w:hint="eastAsia" w:ascii="仿宋" w:hAnsi="仿宋" w:eastAsia="仿宋" w:cs="仿宋"/>
          <w:sz w:val="21"/>
          <w:szCs w:val="21"/>
          <w:highlight w:val="none"/>
          <w:u w:val="single"/>
          <w:lang w:val="en-US" w:eastAsia="zh-CN"/>
        </w:rPr>
        <w:t xml:space="preserve">需提供相关证书复印件及在</w:t>
      </w:r>
      <w:r>
        <w:rPr>
          <w:rFonts w:hint="eastAsia" w:ascii="仿宋" w:hAnsi="仿宋" w:eastAsia="仿宋" w:cs="仿宋"/>
          <w:sz w:val="21"/>
          <w:szCs w:val="21"/>
          <w:highlight w:val="none"/>
          <w:u w:val="single"/>
        </w:rPr>
        <w:t xml:space="preserve">中国国家认证认可监督管理委员会官网（https://www.cnca.gov.cn/）</w:t>
      </w:r>
      <w:r>
        <w:rPr>
          <w:rFonts w:hint="eastAsia" w:ascii="仿宋" w:hAnsi="仿宋" w:eastAsia="仿宋" w:cs="仿宋"/>
          <w:sz w:val="21"/>
          <w:szCs w:val="21"/>
          <w:highlight w:val="none"/>
          <w:u w:val="single"/>
          <w:lang w:val="en-US" w:eastAsia="zh-CN"/>
        </w:rPr>
        <w:t xml:space="preserve">查询的完整网页截图</w:t>
      </w:r>
      <w:r>
        <w:rPr>
          <w:rFonts w:hint="eastAsia" w:ascii="仿宋" w:hAnsi="仿宋" w:eastAsia="仿宋" w:cs="仿宋"/>
          <w:sz w:val="21"/>
          <w:szCs w:val="21"/>
          <w:highlight w:val="none"/>
          <w:u w:val="single"/>
        </w:rPr>
        <w:t xml:space="preserve">并加盖公章，</w:t>
      </w:r>
      <w:r>
        <w:rPr>
          <w:rFonts w:hint="eastAsia" w:ascii="仿宋" w:hAnsi="仿宋" w:eastAsia="仿宋" w:cs="仿宋"/>
          <w:sz w:val="21"/>
          <w:szCs w:val="21"/>
          <w:highlight w:val="none"/>
          <w:u w:val="single"/>
          <w:lang w:val="en-US" w:eastAsia="zh-CN"/>
        </w:rPr>
        <w:t xml:space="preserve">不提供或提供不清晰不完整不得分</w:t>
      </w:r>
      <w:r>
        <w:rPr>
          <w:rFonts w:ascii="仿宋" w:hAnsi="仿宋" w:eastAsia="仿宋" w:cs="仿宋"/>
          <w:sz w:val="21"/>
          <w:szCs w:val="21"/>
          <w:highlight w:val="none"/>
          <w:u w:val="single"/>
          <w:lang w:val="en-US" w:eastAsia="zh-CN"/>
        </w:rPr>
      </w:r>
      <w:r/>
    </w:p>
    <w:p>
      <w:pPr>
        <w:pStyle w:val="894"/>
        <w:ind w:firstLine="422"/>
        <w:spacing w:line="360" w:lineRule="auto"/>
        <w:rPr>
          <w:rFonts w:eastAsia="宋体"/>
          <w:b/>
          <w:bCs/>
          <w:sz w:val="21"/>
          <w:szCs w:val="21"/>
          <w:highlight w:val="none"/>
          <w:lang w:val="en-US"/>
        </w:rPr>
      </w:pPr>
      <w:r>
        <w:rPr>
          <w:rFonts w:hint="eastAsia" w:ascii="宋体" w:hAnsi="宋体" w:eastAsia="宋体" w:cs="宋体"/>
          <w:b/>
          <w:bCs/>
          <w:sz w:val="21"/>
          <w:szCs w:val="21"/>
          <w:highlight w:val="none"/>
          <w:lang w:val="en-US"/>
        </w:rPr>
        <w:t xml:space="preserve">3.类似项目业绩（</w:t>
      </w: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lang w:val="en-US"/>
        </w:rPr>
        <w:t xml:space="preserve">分）</w:t>
      </w:r>
      <w:r>
        <w:rPr>
          <w:rFonts w:eastAsia="宋体"/>
          <w:b/>
          <w:bCs/>
          <w:sz w:val="21"/>
          <w:szCs w:val="21"/>
          <w:highlight w:val="none"/>
          <w:lang w:val="en-US"/>
        </w:rPr>
      </w:r>
      <w:r/>
    </w:p>
    <w:p>
      <w:pPr>
        <w:pStyle w:val="894"/>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投标单位自202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月1日起至今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以合同签订日期为准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签订的类似项目业绩，每提供一份得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r>
      <w:r/>
    </w:p>
    <w:p>
      <w:pPr>
        <w:pStyle w:val="894"/>
        <w:ind w:firstLine="420"/>
        <w:spacing w:line="360" w:lineRule="auto"/>
        <w:rPr>
          <w:rFonts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lang w:val="en-US"/>
        </w:rPr>
        <w:t xml:space="preserve">注：</w:t>
      </w:r>
      <w:r>
        <w:rPr>
          <w:rFonts w:hint="eastAsia" w:ascii="仿宋" w:hAnsi="仿宋" w:eastAsia="仿宋" w:cs="仿宋"/>
          <w:sz w:val="21"/>
          <w:szCs w:val="21"/>
          <w:highlight w:val="none"/>
          <w:u w:val="single"/>
        </w:rPr>
        <w:t xml:space="preserve">须提供</w:t>
      </w:r>
      <w:r>
        <w:rPr>
          <w:rFonts w:hint="eastAsia" w:ascii="仿宋" w:hAnsi="仿宋" w:eastAsia="仿宋" w:cs="仿宋"/>
          <w:sz w:val="21"/>
          <w:szCs w:val="21"/>
          <w:highlight w:val="none"/>
          <w:u w:val="single"/>
          <w:lang w:val="en-US" w:eastAsia="zh-CN"/>
        </w:rPr>
        <w:t xml:space="preserve">相关项目业绩的</w:t>
      </w:r>
      <w:r>
        <w:rPr>
          <w:rFonts w:hint="eastAsia" w:ascii="仿宋" w:hAnsi="仿宋" w:eastAsia="仿宋" w:cs="仿宋"/>
          <w:sz w:val="21"/>
          <w:szCs w:val="21"/>
          <w:highlight w:val="none"/>
          <w:u w:val="single"/>
        </w:rPr>
        <w:t xml:space="preserve">合同及任意一期发票复印件</w:t>
      </w:r>
      <w:r>
        <w:rPr>
          <w:rFonts w:hint="eastAsia" w:ascii="仿宋" w:hAnsi="仿宋" w:eastAsia="仿宋" w:cs="仿宋"/>
          <w:sz w:val="21"/>
          <w:szCs w:val="21"/>
          <w:highlight w:val="none"/>
          <w:u w:val="single"/>
          <w:lang w:val="en-US"/>
        </w:rPr>
        <w:t xml:space="preserve">并加盖公章</w:t>
      </w:r>
      <w:r>
        <w:rPr>
          <w:rFonts w:hint="eastAsia" w:ascii="仿宋" w:hAnsi="仿宋" w:eastAsia="仿宋" w:cs="仿宋"/>
          <w:sz w:val="21"/>
          <w:szCs w:val="21"/>
          <w:highlight w:val="none"/>
          <w:u w:val="single"/>
        </w:rPr>
        <w:t xml:space="preserve">，</w:t>
      </w:r>
      <w:r>
        <w:rPr>
          <w:rFonts w:hint="eastAsia" w:ascii="仿宋" w:hAnsi="仿宋" w:eastAsia="仿宋" w:cs="仿宋"/>
          <w:sz w:val="21"/>
          <w:szCs w:val="21"/>
          <w:highlight w:val="none"/>
          <w:u w:val="single"/>
          <w:lang w:val="en-US" w:eastAsia="zh-CN"/>
        </w:rPr>
        <w:t xml:space="preserve">不提供或提供不清晰不完整不得分</w:t>
      </w:r>
      <w:r>
        <w:rPr>
          <w:rFonts w:ascii="仿宋" w:hAnsi="仿宋" w:eastAsia="仿宋" w:cs="仿宋"/>
          <w:sz w:val="21"/>
          <w:szCs w:val="21"/>
          <w:highlight w:val="none"/>
          <w:u w:val="single"/>
          <w:lang w:val="en-US" w:eastAsia="zh-CN"/>
        </w:rPr>
      </w:r>
      <w:r/>
    </w:p>
    <w:p>
      <w:pPr>
        <w:pStyle w:val="851"/>
        <w:ind w:left="0" w:firstLine="420"/>
        <w:spacing w:line="360" w:lineRule="auto"/>
        <w:rPr>
          <w:rFonts w:hint="eastAsia" w:ascii="宋体" w:hAnsi="宋体"/>
          <w:sz w:val="21"/>
          <w:szCs w:val="21"/>
          <w:highlight w:val="none"/>
          <w:lang w:eastAsia="zh-CN"/>
        </w:rPr>
      </w:pPr>
      <w:r>
        <w:rPr>
          <w:rFonts w:hint="eastAsia" w:ascii="宋体" w:hAnsi="宋体"/>
          <w:sz w:val="21"/>
          <w:szCs w:val="21"/>
          <w:highlight w:val="none"/>
          <w:lang w:eastAsia="zh-CN"/>
        </w:rPr>
      </w:r>
      <w:r/>
    </w:p>
    <w:p>
      <w:pPr>
        <w:pStyle w:val="894"/>
        <w:ind w:firstLine="0"/>
        <w:jc w:val="right"/>
        <w:spacing w:line="360" w:lineRule="auto"/>
        <w:rPr>
          <w:rFonts w:hint="eastAsia" w:ascii="宋体" w:hAnsi="宋体" w:cs="宋体"/>
          <w:b/>
          <w:bCs/>
          <w:color w:val="000000"/>
          <w:szCs w:val="21"/>
          <w:highlight w:val="none"/>
          <w:lang w:val="en-US"/>
        </w:rPr>
      </w:pPr>
      <w:r>
        <w:rPr>
          <w:rFonts w:hint="eastAsia" w:ascii="宋体" w:hAnsi="宋体" w:cs="宋体"/>
          <w:b/>
          <w:bCs/>
          <w:color w:val="000000"/>
          <w:szCs w:val="21"/>
          <w:highlight w:val="none"/>
          <w:lang w:val="en-US"/>
        </w:rPr>
        <w:t xml:space="preserve">（全文完）</w:t>
      </w:r>
      <w:r>
        <w:rPr>
          <w:rFonts w:hint="eastAsia" w:ascii="宋体" w:hAnsi="宋体" w:cs="宋体"/>
          <w:b/>
          <w:bCs/>
          <w:color w:val="000000"/>
          <w:szCs w:val="21"/>
          <w:highlight w:val="none"/>
          <w:lang w:val="en-US"/>
        </w:rPr>
      </w:r>
      <w:r/>
    </w:p>
    <w:sectPr>
      <w:headerReference w:type="default" r:id="rId10"/>
      <w:headerReference w:type="first" r:id="rId11"/>
      <w:footnotePr/>
      <w:endnotePr/>
      <w:type w:val="nextPage"/>
      <w:pgSz w:w="11906" w:h="16838" w:orient="portrait"/>
      <w:pgMar w:top="1440" w:right="1506" w:bottom="1440" w:left="1800"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方正大黑简体">
    <w:panose1 w:val="020B0503020202020204"/>
  </w:font>
  <w:font w:name="Courier New">
    <w:panose1 w:val="02070309020205020404"/>
  </w:font>
  <w:font w:name="黑体">
    <w:panose1 w:val="02010609060101010101"/>
  </w:font>
  <w:font w:name="仿宋_GB2312">
    <w:panose1 w:val="02010609060101010101"/>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left"/>
      <w:spacing w:line="240" w:lineRule="auto"/>
      <w:tabs>
        <w:tab w:val="center" w:pos="4153" w:leader="none"/>
        <w:tab w:val="right" w:pos="8306" w:leader="none"/>
      </w:tabs>
      <w:rPr>
        <w:rFonts w:hint="eastAsia" w:eastAsia="宋体"/>
        <w:lang w:val="en-US" w:eastAsia="zh-CN"/>
      </w:rPr>
    </w:pPr>
    <w:r>
      <w:rPr>
        <w:rFonts w:hint="eastAsia"/>
        <w:lang w:val="en-US" w:eastAsia="zh-CN"/>
      </w:rPr>
      <w:t xml:space="preserve">苏州市诚源招投标代理有限公司</w:t>
    </w:r>
    <w:r>
      <w:rPr>
        <w:rFonts w:hint="eastAsia"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left"/>
      <w:spacing w:line="240" w:lineRule="auto"/>
      <w:tabs>
        <w:tab w:val="center" w:pos="4395" w:leader="none"/>
        <w:tab w:val="right" w:pos="9072" w:leader="none"/>
      </w:tabs>
      <w:rPr>
        <w:rFonts w:eastAsia="宋体"/>
        <w:b w:val="0"/>
        <w:bCs w:val="0"/>
        <w:lang w:val="en-US" w:eastAsia="zh-CN"/>
      </w:rPr>
      <w:pBdr>
        <w:bottom w:val="single" w:color="000000" w:sz="4" w:space="1"/>
      </w:pBdr>
    </w:pPr>
    <w:r>
      <w:rPr>
        <w:rFonts w:hint="eastAsia" w:ascii="宋体" w:hAnsi="宋体"/>
        <w:b w:val="0"/>
        <w:bCs w:val="0"/>
        <w:lang w:val="en-US" w:eastAsia="zh-CN"/>
      </w:rPr>
      <w:t xml:space="preserve">苏州市诚源招投标代理有限公司</w:t>
    </w:r>
    <w:r>
      <w:rPr>
        <w:rFonts w:eastAsia="宋体"/>
        <w:b w:val="0"/>
        <w:bCs w:val="0"/>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spacing w:line="240" w:lineRule="auto"/>
      <w:tabs>
        <w:tab w:val="center" w:pos="4535" w:leader="none"/>
        <w:tab w:val="right" w:pos="9071" w:leader="none"/>
      </w:tabs>
      <w:rPr>
        <w:rFonts w:ascii="宋体" w:hAnsi="宋体" w:eastAsia="宋体"/>
        <w:lang w:val="en-US" w:eastAsia="zh-CN"/>
      </w:rPr>
      <w:pBdr>
        <w:bottom w:val="single" w:color="000000" w:sz="4" w:space="1"/>
      </w:pBdr>
    </w:pPr>
    <w:r>
      <w:rPr>
        <w:rFonts w:hint="eastAsia" w:ascii="宋体" w:hAnsi="宋体"/>
        <w:lang w:val="en-US" w:eastAsia="zh-CN"/>
      </w:rPr>
      <w:t xml:space="preserve">苏州市诚源招投标代理有限公司</w:t>
    </w:r>
    <w:r>
      <w:rPr>
        <w:rFonts w:ascii="宋体" w:hAnsi="宋体"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tab"/>
      <w:lvlText w:val="%1."/>
      <w:lvlJc w:val="left"/>
      <w:pPr>
        <w:pStyle w:val="85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13"/>
      <w:isLgl w:val="false"/>
      <w:suff w:val="tab"/>
      <w:lvlText w:val="%1、"/>
      <w:lvlJc w:val="left"/>
      <w:pPr>
        <w:pStyle w:val="851"/>
        <w:ind w:left="600" w:hanging="420"/>
        <w:tabs>
          <w:tab w:val="num" w:pos="600" w:leader="none"/>
        </w:tabs>
      </w:pPr>
      <w:rPr>
        <w:rFonts w:hint="eastAsia"/>
      </w:rPr>
    </w:lvl>
    <w:lvl w:ilvl="1">
      <w:start w:val="1"/>
      <w:numFmt w:val="decimal"/>
      <w:isLgl w:val="false"/>
      <w:suff w:val="tab"/>
      <w:lvlText w:val="%2．"/>
      <w:lvlJc w:val="left"/>
      <w:pPr>
        <w:pStyle w:val="851"/>
        <w:ind w:left="780" w:hanging="360"/>
        <w:tabs>
          <w:tab w:val="num" w:pos="780" w:leader="none"/>
        </w:tabs>
      </w:pPr>
      <w:rPr>
        <w:rFonts w:hint="eastAsia"/>
      </w:rPr>
    </w:lvl>
    <w:lvl w:ilvl="2">
      <w:start w:val="1"/>
      <w:numFmt w:val="lowerRoman"/>
      <w:isLgl w:val="false"/>
      <w:suff w:val="tab"/>
      <w:lvlText w:val="%3."/>
      <w:lvlJc w:val="right"/>
      <w:pPr>
        <w:pStyle w:val="851"/>
        <w:ind w:left="1260" w:hanging="420"/>
        <w:tabs>
          <w:tab w:val="num" w:pos="1260" w:leader="none"/>
        </w:tabs>
      </w:pPr>
    </w:lvl>
    <w:lvl w:ilvl="3">
      <w:start w:val="1"/>
      <w:numFmt w:val="decimal"/>
      <w:isLgl w:val="false"/>
      <w:suff w:val="tab"/>
      <w:lvlText w:val="%4."/>
      <w:lvlJc w:val="left"/>
      <w:pPr>
        <w:pStyle w:val="851"/>
        <w:ind w:left="1680" w:hanging="420"/>
        <w:tabs>
          <w:tab w:val="num" w:pos="1680" w:leader="none"/>
        </w:tabs>
      </w:pPr>
    </w:lvl>
    <w:lvl w:ilvl="4">
      <w:start w:val="1"/>
      <w:numFmt w:val="lowerLetter"/>
      <w:isLgl w:val="false"/>
      <w:suff w:val="tab"/>
      <w:lvlText w:val="%5)"/>
      <w:lvlJc w:val="left"/>
      <w:pPr>
        <w:pStyle w:val="851"/>
        <w:ind w:left="2100" w:hanging="420"/>
        <w:tabs>
          <w:tab w:val="num" w:pos="2100" w:leader="none"/>
        </w:tabs>
      </w:pPr>
    </w:lvl>
    <w:lvl w:ilvl="5">
      <w:start w:val="1"/>
      <w:numFmt w:val="lowerRoman"/>
      <w:isLgl w:val="false"/>
      <w:suff w:val="tab"/>
      <w:lvlText w:val="%6."/>
      <w:lvlJc w:val="right"/>
      <w:pPr>
        <w:pStyle w:val="851"/>
        <w:ind w:left="2520" w:hanging="420"/>
        <w:tabs>
          <w:tab w:val="num" w:pos="2520" w:leader="none"/>
        </w:tabs>
      </w:pPr>
    </w:lvl>
    <w:lvl w:ilvl="6">
      <w:start w:val="1"/>
      <w:numFmt w:val="decimal"/>
      <w:isLgl w:val="false"/>
      <w:suff w:val="tab"/>
      <w:lvlText w:val="%7."/>
      <w:lvlJc w:val="left"/>
      <w:pPr>
        <w:pStyle w:val="851"/>
        <w:ind w:left="2940" w:hanging="420"/>
        <w:tabs>
          <w:tab w:val="num" w:pos="2940" w:leader="none"/>
        </w:tabs>
      </w:pPr>
    </w:lvl>
    <w:lvl w:ilvl="7">
      <w:start w:val="1"/>
      <w:numFmt w:val="lowerLetter"/>
      <w:isLgl w:val="false"/>
      <w:suff w:val="tab"/>
      <w:lvlText w:val="%8)"/>
      <w:lvlJc w:val="left"/>
      <w:pPr>
        <w:pStyle w:val="851"/>
        <w:ind w:left="3360" w:hanging="420"/>
        <w:tabs>
          <w:tab w:val="num" w:pos="3360" w:leader="none"/>
        </w:tabs>
      </w:pPr>
    </w:lvl>
    <w:lvl w:ilvl="8">
      <w:start w:val="1"/>
      <w:numFmt w:val="lowerRoman"/>
      <w:isLgl w:val="false"/>
      <w:suff w:val="tab"/>
      <w:lvlText w:val="%9."/>
      <w:lvlJc w:val="right"/>
      <w:pPr>
        <w:pStyle w:val="851"/>
        <w:ind w:left="3780" w:hanging="420"/>
        <w:tabs>
          <w:tab w:val="num" w:pos="3780" w:leader="none"/>
        </w:tabs>
      </w:pPr>
    </w:lvl>
  </w:abstractNum>
  <w:abstractNum w:abstractNumId="2">
    <w:multiLevelType w:val="hybridMultilevel"/>
    <w:lvl w:ilvl="0">
      <w:start w:val="3"/>
      <w:numFmt w:val="chineseCounting"/>
      <w:isLgl w:val="false"/>
      <w:suff w:val="nothing"/>
      <w:lvlText w:val="（%1）"/>
      <w:lvlJc w:val="left"/>
      <w:pPr>
        <w:pStyle w:val="8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851"/>
    <w:next w:val="851"/>
    <w:link w:val="674"/>
    <w:uiPriority w:val="9"/>
    <w:qFormat/>
    <w:pPr>
      <w:keepLines/>
      <w:keepNext/>
      <w:spacing w:before="480" w:after="200"/>
      <w:outlineLvl w:val="0"/>
    </w:pPr>
    <w:rPr>
      <w:rFonts w:ascii="Arial" w:hAnsi="Arial" w:eastAsia="Arial" w:cs="Arial"/>
      <w:sz w:val="40"/>
      <w:szCs w:val="40"/>
    </w:rPr>
  </w:style>
  <w:style w:type="character" w:styleId="674">
    <w:name w:val="Heading 1 Char"/>
    <w:link w:val="673"/>
    <w:uiPriority w:val="9"/>
    <w:rPr>
      <w:rFonts w:ascii="Arial" w:hAnsi="Arial" w:eastAsia="Arial" w:cs="Arial"/>
      <w:sz w:val="40"/>
      <w:szCs w:val="40"/>
    </w:rPr>
  </w:style>
  <w:style w:type="paragraph" w:styleId="675">
    <w:name w:val="Heading 2"/>
    <w:basedOn w:val="851"/>
    <w:next w:val="851"/>
    <w:link w:val="676"/>
    <w:uiPriority w:val="9"/>
    <w:unhideWhenUsed/>
    <w:qFormat/>
    <w:pPr>
      <w:keepLines/>
      <w:keepNext/>
      <w:spacing w:before="360" w:after="200"/>
      <w:outlineLvl w:val="1"/>
    </w:pPr>
    <w:rPr>
      <w:rFonts w:ascii="Arial" w:hAnsi="Arial" w:eastAsia="Arial" w:cs="Arial"/>
      <w:sz w:val="34"/>
    </w:rPr>
  </w:style>
  <w:style w:type="character" w:styleId="676">
    <w:name w:val="Heading 2 Char"/>
    <w:link w:val="675"/>
    <w:uiPriority w:val="9"/>
    <w:rPr>
      <w:rFonts w:ascii="Arial" w:hAnsi="Arial" w:eastAsia="Arial" w:cs="Arial"/>
      <w:sz w:val="34"/>
    </w:rPr>
  </w:style>
  <w:style w:type="paragraph" w:styleId="677">
    <w:name w:val="Heading 3"/>
    <w:basedOn w:val="851"/>
    <w:next w:val="851"/>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link w:val="677"/>
    <w:uiPriority w:val="9"/>
    <w:rPr>
      <w:rFonts w:ascii="Arial" w:hAnsi="Arial" w:eastAsia="Arial" w:cs="Arial"/>
      <w:sz w:val="30"/>
      <w:szCs w:val="30"/>
    </w:rPr>
  </w:style>
  <w:style w:type="paragraph" w:styleId="679">
    <w:name w:val="Heading 4"/>
    <w:basedOn w:val="851"/>
    <w:next w:val="851"/>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link w:val="679"/>
    <w:uiPriority w:val="9"/>
    <w:rPr>
      <w:rFonts w:ascii="Arial" w:hAnsi="Arial" w:eastAsia="Arial" w:cs="Arial"/>
      <w:b/>
      <w:bCs/>
      <w:sz w:val="26"/>
      <w:szCs w:val="26"/>
    </w:rPr>
  </w:style>
  <w:style w:type="paragraph" w:styleId="681">
    <w:name w:val="Heading 5"/>
    <w:basedOn w:val="851"/>
    <w:next w:val="851"/>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link w:val="681"/>
    <w:uiPriority w:val="9"/>
    <w:rPr>
      <w:rFonts w:ascii="Arial" w:hAnsi="Arial" w:eastAsia="Arial" w:cs="Arial"/>
      <w:b/>
      <w:bCs/>
      <w:sz w:val="24"/>
      <w:szCs w:val="24"/>
    </w:rPr>
  </w:style>
  <w:style w:type="paragraph" w:styleId="683">
    <w:name w:val="Heading 6"/>
    <w:basedOn w:val="851"/>
    <w:next w:val="851"/>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link w:val="683"/>
    <w:uiPriority w:val="9"/>
    <w:rPr>
      <w:rFonts w:ascii="Arial" w:hAnsi="Arial" w:eastAsia="Arial" w:cs="Arial"/>
      <w:b/>
      <w:bCs/>
      <w:sz w:val="22"/>
      <w:szCs w:val="22"/>
    </w:rPr>
  </w:style>
  <w:style w:type="paragraph" w:styleId="685">
    <w:name w:val="Heading 7"/>
    <w:basedOn w:val="851"/>
    <w:next w:val="851"/>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link w:val="685"/>
    <w:uiPriority w:val="9"/>
    <w:rPr>
      <w:rFonts w:ascii="Arial" w:hAnsi="Arial" w:eastAsia="Arial" w:cs="Arial"/>
      <w:b/>
      <w:bCs/>
      <w:i/>
      <w:iCs/>
      <w:sz w:val="22"/>
      <w:szCs w:val="22"/>
    </w:rPr>
  </w:style>
  <w:style w:type="paragraph" w:styleId="687">
    <w:name w:val="Heading 8"/>
    <w:basedOn w:val="851"/>
    <w:next w:val="851"/>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link w:val="687"/>
    <w:uiPriority w:val="9"/>
    <w:rPr>
      <w:rFonts w:ascii="Arial" w:hAnsi="Arial" w:eastAsia="Arial" w:cs="Arial"/>
      <w:i/>
      <w:iCs/>
      <w:sz w:val="22"/>
      <w:szCs w:val="22"/>
    </w:rPr>
  </w:style>
  <w:style w:type="paragraph" w:styleId="689">
    <w:name w:val="Heading 9"/>
    <w:basedOn w:val="851"/>
    <w:next w:val="851"/>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link w:val="689"/>
    <w:uiPriority w:val="9"/>
    <w:rPr>
      <w:rFonts w:ascii="Arial" w:hAnsi="Arial" w:eastAsia="Arial" w:cs="Arial"/>
      <w:i/>
      <w:iCs/>
      <w:sz w:val="21"/>
      <w:szCs w:val="21"/>
    </w:rPr>
  </w:style>
  <w:style w:type="paragraph" w:styleId="691">
    <w:name w:val="List Paragraph"/>
    <w:basedOn w:val="851"/>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51"/>
    <w:next w:val="851"/>
    <w:link w:val="694"/>
    <w:uiPriority w:val="10"/>
    <w:qFormat/>
    <w:pPr>
      <w:contextualSpacing/>
      <w:spacing w:before="300" w:after="200"/>
    </w:pPr>
    <w:rPr>
      <w:sz w:val="48"/>
      <w:szCs w:val="48"/>
    </w:rPr>
  </w:style>
  <w:style w:type="character" w:styleId="694">
    <w:name w:val="Title Char"/>
    <w:link w:val="693"/>
    <w:uiPriority w:val="10"/>
    <w:rPr>
      <w:sz w:val="48"/>
      <w:szCs w:val="48"/>
    </w:rPr>
  </w:style>
  <w:style w:type="paragraph" w:styleId="695">
    <w:name w:val="Subtitle"/>
    <w:basedOn w:val="851"/>
    <w:next w:val="851"/>
    <w:link w:val="696"/>
    <w:uiPriority w:val="11"/>
    <w:qFormat/>
    <w:pPr>
      <w:spacing w:before="200" w:after="200"/>
    </w:pPr>
    <w:rPr>
      <w:sz w:val="24"/>
      <w:szCs w:val="24"/>
    </w:rPr>
  </w:style>
  <w:style w:type="character" w:styleId="696">
    <w:name w:val="Subtitle Char"/>
    <w:link w:val="695"/>
    <w:uiPriority w:val="11"/>
    <w:rPr>
      <w:sz w:val="24"/>
      <w:szCs w:val="24"/>
    </w:rPr>
  </w:style>
  <w:style w:type="paragraph" w:styleId="697">
    <w:name w:val="Quote"/>
    <w:basedOn w:val="851"/>
    <w:next w:val="851"/>
    <w:link w:val="698"/>
    <w:uiPriority w:val="29"/>
    <w:qFormat/>
    <w:pPr>
      <w:ind w:left="720" w:right="720"/>
    </w:pPr>
    <w:rPr>
      <w:i/>
    </w:rPr>
  </w:style>
  <w:style w:type="character" w:styleId="698">
    <w:name w:val="Quote Char"/>
    <w:link w:val="697"/>
    <w:uiPriority w:val="29"/>
    <w:rPr>
      <w:i/>
    </w:rPr>
  </w:style>
  <w:style w:type="paragraph" w:styleId="699">
    <w:name w:val="Intense Quote"/>
    <w:basedOn w:val="851"/>
    <w:next w:val="851"/>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paragraph" w:styleId="701">
    <w:name w:val="Header"/>
    <w:basedOn w:val="851"/>
    <w:link w:val="702"/>
    <w:uiPriority w:val="99"/>
    <w:unhideWhenUsed/>
    <w:pPr>
      <w:spacing w:after="0" w:line="240" w:lineRule="auto"/>
      <w:tabs>
        <w:tab w:val="center" w:pos="7143" w:leader="none"/>
        <w:tab w:val="right" w:pos="14287" w:leader="none"/>
      </w:tabs>
    </w:pPr>
  </w:style>
  <w:style w:type="character" w:styleId="702">
    <w:name w:val="Header Char"/>
    <w:link w:val="701"/>
    <w:uiPriority w:val="99"/>
  </w:style>
  <w:style w:type="paragraph" w:styleId="703">
    <w:name w:val="Footer"/>
    <w:basedOn w:val="851"/>
    <w:link w:val="706"/>
    <w:uiPriority w:val="99"/>
    <w:unhideWhenUsed/>
    <w:pPr>
      <w:spacing w:after="0" w:line="240" w:lineRule="auto"/>
      <w:tabs>
        <w:tab w:val="center" w:pos="7143" w:leader="none"/>
        <w:tab w:val="right" w:pos="14287" w:leader="none"/>
      </w:tabs>
    </w:pPr>
  </w:style>
  <w:style w:type="character" w:styleId="704">
    <w:name w:val="Footer Char"/>
    <w:link w:val="703"/>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703"/>
    <w:uiPriority w:val="99"/>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6"/>
    <w:link w:val="851"/>
    <w:qFormat/>
    <w:pPr>
      <w:jc w:val="both"/>
      <w:widowControl w:val="off"/>
    </w:pPr>
    <w:rPr>
      <w:sz w:val="21"/>
      <w:szCs w:val="22"/>
      <w:lang w:val="en-US" w:eastAsia="zh-CN" w:bidi="ar-SA"/>
    </w:rPr>
  </w:style>
  <w:style w:type="paragraph" w:styleId="852">
    <w:name w:val="标题 1"/>
    <w:basedOn w:val="851"/>
    <w:next w:val="851"/>
    <w:link w:val="857"/>
    <w:uiPriority w:val="9"/>
    <w:qFormat/>
    <w:pPr>
      <w:keepLines/>
      <w:keepNext/>
      <w:spacing w:before="340" w:after="330" w:line="578" w:lineRule="auto"/>
      <w:outlineLvl w:val="0"/>
    </w:pPr>
    <w:rPr>
      <w:b/>
      <w:bCs/>
      <w:sz w:val="44"/>
      <w:szCs w:val="44"/>
    </w:rPr>
  </w:style>
  <w:style w:type="paragraph" w:styleId="853">
    <w:name w:val="标题 2"/>
    <w:basedOn w:val="851"/>
    <w:next w:val="851"/>
    <w:link w:val="858"/>
    <w:uiPriority w:val="9"/>
    <w:qFormat/>
    <w:pPr>
      <w:keepLines/>
      <w:keepNext/>
      <w:spacing w:before="260" w:after="260" w:line="416" w:lineRule="auto"/>
      <w:outlineLvl w:val="1"/>
    </w:pPr>
    <w:rPr>
      <w:rFonts w:ascii="Cambria" w:hAnsi="Cambria"/>
      <w:b/>
      <w:bCs/>
      <w:sz w:val="32"/>
      <w:szCs w:val="32"/>
    </w:rPr>
  </w:style>
  <w:style w:type="character" w:styleId="854">
    <w:name w:val="默认段落字体"/>
    <w:next w:val="854"/>
    <w:link w:val="851"/>
    <w:uiPriority w:val="1"/>
    <w:unhideWhenUsed/>
  </w:style>
  <w:style w:type="table" w:styleId="855">
    <w:name w:val="普通表格"/>
    <w:next w:val="855"/>
    <w:link w:val="851"/>
    <w:uiPriority w:val="99"/>
    <w:unhideWhenUsed/>
    <w:tblPr/>
  </w:style>
  <w:style w:type="paragraph" w:styleId="856">
    <w:name w:val="段"/>
    <w:next w:val="851"/>
    <w:link w:val="851"/>
    <w:qFormat/>
    <w:pPr>
      <w:ind w:firstLine="200"/>
      <w:jc w:val="both"/>
    </w:pPr>
    <w:rPr>
      <w:rFonts w:ascii="宋体" w:eastAsia="Times New Roman"/>
      <w:sz w:val="21"/>
      <w:szCs w:val="22"/>
      <w:lang w:val="en-US" w:eastAsia="zh-CN" w:bidi="ar-SA"/>
    </w:rPr>
  </w:style>
  <w:style w:type="character" w:styleId="857">
    <w:name w:val="标题 1 字符"/>
    <w:next w:val="857"/>
    <w:link w:val="852"/>
    <w:uiPriority w:val="9"/>
    <w:qFormat/>
    <w:rPr>
      <w:b/>
      <w:bCs/>
      <w:sz w:val="44"/>
      <w:szCs w:val="44"/>
    </w:rPr>
  </w:style>
  <w:style w:type="character" w:styleId="858">
    <w:name w:val="标题 2 字符"/>
    <w:next w:val="858"/>
    <w:link w:val="853"/>
    <w:uiPriority w:val="9"/>
    <w:semiHidden/>
    <w:qFormat/>
    <w:rPr>
      <w:rFonts w:ascii="Cambria" w:hAnsi="Cambria" w:eastAsia="宋体" w:cs="Times New Roman"/>
      <w:b/>
      <w:bCs/>
      <w:sz w:val="32"/>
      <w:szCs w:val="32"/>
    </w:rPr>
  </w:style>
  <w:style w:type="paragraph" w:styleId="859">
    <w:name w:val="正文缩进"/>
    <w:basedOn w:val="851"/>
    <w:next w:val="851"/>
    <w:link w:val="851"/>
    <w:qFormat/>
    <w:pPr>
      <w:ind w:firstLine="420"/>
      <w:jc w:val="left"/>
    </w:pPr>
    <w:rPr>
      <w:rFonts w:eastAsia="楷体_GB2312"/>
      <w:sz w:val="24"/>
      <w:szCs w:val="20"/>
    </w:rPr>
  </w:style>
  <w:style w:type="paragraph" w:styleId="860">
    <w:name w:val="批注文字"/>
    <w:basedOn w:val="851"/>
    <w:next w:val="860"/>
    <w:link w:val="861"/>
    <w:uiPriority w:val="99"/>
    <w:unhideWhenUsed/>
    <w:qFormat/>
    <w:pPr>
      <w:jc w:val="left"/>
    </w:pPr>
  </w:style>
  <w:style w:type="character" w:styleId="861">
    <w:name w:val="批注文字 字符"/>
    <w:next w:val="861"/>
    <w:link w:val="860"/>
    <w:uiPriority w:val="99"/>
    <w:qFormat/>
    <w:rPr>
      <w:sz w:val="21"/>
      <w:szCs w:val="22"/>
    </w:rPr>
  </w:style>
  <w:style w:type="paragraph" w:styleId="862">
    <w:name w:val="正文文本"/>
    <w:basedOn w:val="851"/>
    <w:next w:val="862"/>
    <w:link w:val="863"/>
    <w:uiPriority w:val="99"/>
    <w:unhideWhenUsed/>
    <w:qFormat/>
    <w:pPr>
      <w:spacing w:after="120"/>
    </w:pPr>
  </w:style>
  <w:style w:type="character" w:styleId="863">
    <w:name w:val="正文文本 字符"/>
    <w:next w:val="863"/>
    <w:link w:val="862"/>
    <w:uiPriority w:val="99"/>
    <w:semiHidden/>
    <w:qFormat/>
    <w:rPr>
      <w:sz w:val="21"/>
      <w:szCs w:val="22"/>
    </w:rPr>
  </w:style>
  <w:style w:type="paragraph" w:styleId="864">
    <w:name w:val="正文文本缩进"/>
    <w:basedOn w:val="851"/>
    <w:next w:val="865"/>
    <w:link w:val="851"/>
    <w:qFormat/>
    <w:pPr>
      <w:ind w:left="570"/>
      <w:spacing w:line="520" w:lineRule="exact"/>
    </w:pPr>
    <w:rPr>
      <w:rFonts w:ascii="方正仿宋简体" w:hAnsi="创艺简仿宋" w:eastAsia="方正仿宋简体"/>
      <w:sz w:val="24"/>
    </w:rPr>
  </w:style>
  <w:style w:type="paragraph" w:styleId="865">
    <w:name w:val="寄信人地址"/>
    <w:basedOn w:val="851"/>
    <w:next w:val="865"/>
    <w:link w:val="851"/>
    <w:uiPriority w:val="99"/>
    <w:unhideWhenUsed/>
    <w:qFormat/>
    <w:rPr>
      <w:rFonts w:ascii="Arial" w:hAnsi="Arial" w:cs="Times New Roman"/>
    </w:rPr>
  </w:style>
  <w:style w:type="paragraph" w:styleId="866">
    <w:name w:val="文本块"/>
    <w:basedOn w:val="851"/>
    <w:next w:val="866"/>
    <w:link w:val="851"/>
    <w:qFormat/>
    <w:pPr>
      <w:ind w:left="630" w:right="-609" w:firstLine="420"/>
      <w:spacing w:line="360" w:lineRule="auto"/>
    </w:pPr>
    <w:rPr>
      <w:rFonts w:hint="eastAsia" w:ascii="仿宋_GB2312" w:eastAsia="仿宋_GB2312"/>
      <w:szCs w:val="20"/>
    </w:rPr>
  </w:style>
  <w:style w:type="paragraph" w:styleId="867">
    <w:name w:val="纯文本"/>
    <w:basedOn w:val="851"/>
    <w:next w:val="867"/>
    <w:link w:val="851"/>
    <w:qFormat/>
    <w:pPr>
      <w:jc w:val="left"/>
      <w:widowControl/>
    </w:pPr>
    <w:rPr>
      <w:rFonts w:ascii="宋体" w:hAnsi="Courier New" w:eastAsia="楷体_GB2312" w:cs="Times New Roman"/>
      <w:sz w:val="26"/>
    </w:rPr>
  </w:style>
  <w:style w:type="paragraph" w:styleId="868">
    <w:name w:val="日期"/>
    <w:basedOn w:val="852"/>
    <w:next w:val="851"/>
    <w:link w:val="851"/>
    <w:qFormat/>
    <w:pPr>
      <w:ind w:left="100"/>
    </w:pPr>
  </w:style>
  <w:style w:type="paragraph" w:styleId="869">
    <w:name w:val="正文文本缩进 2"/>
    <w:basedOn w:val="851"/>
    <w:next w:val="869"/>
    <w:link w:val="851"/>
    <w:qFormat/>
    <w:pPr>
      <w:ind w:left="1" w:firstLine="480"/>
      <w:spacing w:line="400" w:lineRule="exact"/>
      <w:tabs>
        <w:tab w:val="left" w:pos="360" w:leader="none"/>
      </w:tabs>
    </w:pPr>
    <w:rPr>
      <w:sz w:val="24"/>
    </w:rPr>
  </w:style>
  <w:style w:type="paragraph" w:styleId="870">
    <w:name w:val="批注框文本"/>
    <w:basedOn w:val="851"/>
    <w:next w:val="870"/>
    <w:link w:val="871"/>
    <w:uiPriority w:val="99"/>
    <w:unhideWhenUsed/>
    <w:qFormat/>
    <w:rPr>
      <w:sz w:val="18"/>
      <w:szCs w:val="18"/>
    </w:rPr>
  </w:style>
  <w:style w:type="character" w:styleId="871">
    <w:name w:val="批注框文本 字符"/>
    <w:next w:val="871"/>
    <w:link w:val="870"/>
    <w:uiPriority w:val="99"/>
    <w:semiHidden/>
    <w:qFormat/>
    <w:rPr>
      <w:sz w:val="18"/>
      <w:szCs w:val="18"/>
    </w:rPr>
  </w:style>
  <w:style w:type="paragraph" w:styleId="872">
    <w:name w:val="页脚"/>
    <w:basedOn w:val="851"/>
    <w:next w:val="872"/>
    <w:link w:val="873"/>
    <w:uiPriority w:val="99"/>
    <w:unhideWhenUsed/>
    <w:qFormat/>
    <w:pPr>
      <w:jc w:val="left"/>
      <w:tabs>
        <w:tab w:val="center" w:pos="4153" w:leader="none"/>
        <w:tab w:val="right" w:pos="8306" w:leader="none"/>
      </w:tabs>
    </w:pPr>
    <w:rPr>
      <w:sz w:val="18"/>
      <w:szCs w:val="18"/>
    </w:rPr>
  </w:style>
  <w:style w:type="character" w:styleId="873">
    <w:name w:val="页脚 字符"/>
    <w:next w:val="873"/>
    <w:link w:val="872"/>
    <w:uiPriority w:val="99"/>
    <w:qFormat/>
    <w:rPr>
      <w:sz w:val="18"/>
      <w:szCs w:val="18"/>
    </w:rPr>
  </w:style>
  <w:style w:type="paragraph" w:styleId="874">
    <w:name w:val="页眉"/>
    <w:basedOn w:val="852"/>
    <w:next w:val="868"/>
    <w:link w:val="87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5">
    <w:name w:val="页眉 字符"/>
    <w:next w:val="875"/>
    <w:link w:val="874"/>
    <w:uiPriority w:val="99"/>
    <w:qFormat/>
    <w:rPr>
      <w:sz w:val="18"/>
      <w:szCs w:val="18"/>
    </w:rPr>
  </w:style>
  <w:style w:type="paragraph" w:styleId="876">
    <w:name w:val="目录 1"/>
    <w:basedOn w:val="851"/>
    <w:next w:val="851"/>
    <w:link w:val="851"/>
    <w:uiPriority w:val="39"/>
    <w:unhideWhenUsed/>
    <w:qFormat/>
    <w:pPr>
      <w:spacing w:line="600" w:lineRule="auto"/>
      <w:tabs>
        <w:tab w:val="left" w:pos="1050" w:leader="none"/>
        <w:tab w:val="right" w:pos="8505" w:leader="dot"/>
      </w:tabs>
    </w:pPr>
  </w:style>
  <w:style w:type="paragraph" w:styleId="877">
    <w:name w:val="正文文本缩进 3"/>
    <w:basedOn w:val="851"/>
    <w:next w:val="877"/>
    <w:link w:val="878"/>
    <w:qFormat/>
    <w:pPr>
      <w:ind w:firstLine="617"/>
      <w:spacing w:line="360" w:lineRule="auto"/>
    </w:pPr>
    <w:rPr>
      <w:sz w:val="24"/>
      <w:szCs w:val="24"/>
    </w:rPr>
  </w:style>
  <w:style w:type="character" w:styleId="878">
    <w:name w:val="正文文本缩进 3 字符"/>
    <w:next w:val="878"/>
    <w:link w:val="877"/>
    <w:qFormat/>
    <w:rPr>
      <w:rFonts w:ascii="Times New Roman" w:hAnsi="Times New Roman"/>
      <w:sz w:val="24"/>
      <w:szCs w:val="24"/>
    </w:rPr>
  </w:style>
  <w:style w:type="paragraph" w:styleId="879">
    <w:name w:val="索引 7"/>
    <w:basedOn w:val="851"/>
    <w:next w:val="851"/>
    <w:link w:val="851"/>
    <w:qFormat/>
    <w:pPr>
      <w:ind w:left="2520"/>
    </w:pPr>
    <w:rPr>
      <w:rFonts w:ascii="Times New Roman" w:hAnsi="Times New Roman"/>
      <w:sz w:val="26"/>
      <w:szCs w:val="20"/>
    </w:rPr>
  </w:style>
  <w:style w:type="paragraph" w:styleId="880">
    <w:name w:val="普通(网站)"/>
    <w:basedOn w:val="851"/>
    <w:next w:val="851"/>
    <w:link w:val="851"/>
    <w:qFormat/>
    <w:pPr>
      <w:spacing w:before="280" w:after="280"/>
    </w:pPr>
    <w:rPr>
      <w:sz w:val="24"/>
    </w:rPr>
  </w:style>
  <w:style w:type="paragraph" w:styleId="881">
    <w:name w:val="标题"/>
    <w:basedOn w:val="851"/>
    <w:next w:val="851"/>
    <w:link w:val="882"/>
    <w:uiPriority w:val="10"/>
    <w:qFormat/>
    <w:pPr>
      <w:jc w:val="center"/>
      <w:spacing w:before="240" w:after="60"/>
      <w:outlineLvl w:val="0"/>
    </w:pPr>
    <w:rPr>
      <w:rFonts w:ascii="Cambria" w:hAnsi="Cambria"/>
      <w:b/>
      <w:bCs/>
      <w:sz w:val="32"/>
      <w:szCs w:val="32"/>
    </w:rPr>
  </w:style>
  <w:style w:type="character" w:styleId="882">
    <w:name w:val="标题 字符"/>
    <w:next w:val="882"/>
    <w:link w:val="881"/>
    <w:uiPriority w:val="10"/>
    <w:qFormat/>
    <w:rPr>
      <w:rFonts w:ascii="Cambria" w:hAnsi="Cambria" w:cs="Times New Roman"/>
      <w:b/>
      <w:bCs/>
      <w:sz w:val="32"/>
      <w:szCs w:val="32"/>
    </w:rPr>
  </w:style>
  <w:style w:type="paragraph" w:styleId="883">
    <w:name w:val="批注主题"/>
    <w:basedOn w:val="860"/>
    <w:next w:val="860"/>
    <w:link w:val="884"/>
    <w:uiPriority w:val="99"/>
    <w:unhideWhenUsed/>
    <w:qFormat/>
    <w:rPr>
      <w:b/>
      <w:bCs/>
    </w:rPr>
  </w:style>
  <w:style w:type="character" w:styleId="884">
    <w:name w:val="批注主题 字符"/>
    <w:next w:val="884"/>
    <w:link w:val="883"/>
    <w:uiPriority w:val="99"/>
    <w:semiHidden/>
    <w:qFormat/>
    <w:rPr>
      <w:b/>
      <w:bCs/>
      <w:sz w:val="21"/>
      <w:szCs w:val="22"/>
    </w:rPr>
  </w:style>
  <w:style w:type="paragraph" w:styleId="885">
    <w:name w:val="正文首行缩进"/>
    <w:basedOn w:val="862"/>
    <w:next w:val="851"/>
    <w:link w:val="851"/>
    <w:qFormat/>
    <w:pPr>
      <w:ind w:left="420" w:firstLine="3748"/>
    </w:pPr>
  </w:style>
  <w:style w:type="paragraph" w:styleId="886">
    <w:name w:val="正文首行缩进 2"/>
    <w:basedOn w:val="864"/>
    <w:next w:val="886"/>
    <w:link w:val="851"/>
    <w:unhideWhenUsed/>
    <w:qFormat/>
    <w:pPr>
      <w:ind w:firstLine="420"/>
    </w:pPr>
  </w:style>
  <w:style w:type="table" w:styleId="887">
    <w:name w:val="网格型"/>
    <w:basedOn w:val="855"/>
    <w:next w:val="887"/>
    <w:link w:val="851"/>
    <w:uiPriority w:val="59"/>
    <w:qFormat/>
    <w:tblPr/>
  </w:style>
  <w:style w:type="character" w:styleId="888">
    <w:name w:val="要点"/>
    <w:basedOn w:val="854"/>
    <w:next w:val="888"/>
    <w:link w:val="851"/>
    <w:uiPriority w:val="22"/>
    <w:qFormat/>
    <w:rPr>
      <w:b/>
    </w:rPr>
  </w:style>
  <w:style w:type="character" w:styleId="889">
    <w:name w:val="页码"/>
    <w:basedOn w:val="854"/>
    <w:next w:val="889"/>
    <w:link w:val="851"/>
    <w:uiPriority w:val="99"/>
    <w:unhideWhenUsed/>
  </w:style>
  <w:style w:type="character" w:styleId="890">
    <w:name w:val="已访问的超链接"/>
    <w:next w:val="890"/>
    <w:link w:val="851"/>
    <w:uiPriority w:val="99"/>
    <w:unhideWhenUsed/>
    <w:rPr>
      <w:color w:val="333333"/>
      <w:u w:val="none"/>
    </w:rPr>
  </w:style>
  <w:style w:type="character" w:styleId="891">
    <w:name w:val="强调"/>
    <w:next w:val="891"/>
    <w:link w:val="851"/>
    <w:uiPriority w:val="20"/>
    <w:qFormat/>
    <w:rPr>
      <w:i w:val="0"/>
      <w:iCs w:val="0"/>
    </w:rPr>
  </w:style>
  <w:style w:type="character" w:styleId="892">
    <w:name w:val="超链接"/>
    <w:next w:val="892"/>
    <w:link w:val="851"/>
    <w:uiPriority w:val="99"/>
    <w:unhideWhenUsed/>
    <w:qFormat/>
    <w:rPr>
      <w:color w:val="333333"/>
      <w:u w:val="none"/>
    </w:rPr>
  </w:style>
  <w:style w:type="character" w:styleId="893">
    <w:name w:val="批注引用"/>
    <w:next w:val="893"/>
    <w:link w:val="851"/>
    <w:uiPriority w:val="99"/>
    <w:unhideWhenUsed/>
    <w:qFormat/>
    <w:rPr>
      <w:sz w:val="21"/>
      <w:szCs w:val="21"/>
    </w:rPr>
  </w:style>
  <w:style w:type="paragraph" w:styleId="894">
    <w:name w:val="首行缩进"/>
    <w:next w:val="894"/>
    <w:link w:val="851"/>
    <w:qFormat/>
    <w:pPr>
      <w:ind w:firstLine="480"/>
      <w:jc w:val="both"/>
      <w:widowControl w:val="off"/>
    </w:pPr>
    <w:rPr>
      <w:sz w:val="21"/>
      <w:lang w:val="zh-CN" w:eastAsia="zh-CN" w:bidi="ar-SA"/>
    </w:rPr>
  </w:style>
  <w:style w:type="paragraph" w:styleId="895">
    <w:name w:val="正文文本1"/>
    <w:basedOn w:val="851"/>
    <w:next w:val="895"/>
    <w:link w:val="851"/>
    <w:qFormat/>
    <w:pPr>
      <w:jc w:val="center"/>
    </w:pPr>
    <w:rPr>
      <w:rFonts w:ascii="方正大黑简体" w:hAnsi="Tahoma" w:eastAsia="方正大黑简体" w:cs="Times New Roman"/>
      <w:position w:val="6"/>
      <w:sz w:val="30"/>
      <w:szCs w:val="20"/>
      <w:lang w:eastAsia="en-US"/>
    </w:rPr>
  </w:style>
  <w:style w:type="character" w:styleId="896">
    <w:name w:val="正文文本缩进 3 Char1"/>
    <w:next w:val="896"/>
    <w:link w:val="851"/>
    <w:uiPriority w:val="99"/>
    <w:semiHidden/>
    <w:qFormat/>
    <w:rPr>
      <w:sz w:val="16"/>
      <w:szCs w:val="16"/>
    </w:rPr>
  </w:style>
  <w:style w:type="character" w:styleId="897">
    <w:name w:val="Plain Text Char Char"/>
    <w:next w:val="897"/>
    <w:link w:val="898"/>
    <w:qFormat/>
    <w:rPr>
      <w:rFonts w:ascii="宋体" w:hAnsi="Courier New" w:eastAsia="楷体_GB2312"/>
      <w:sz w:val="28"/>
    </w:rPr>
  </w:style>
  <w:style w:type="paragraph" w:styleId="898">
    <w:name w:val="纯文本2"/>
    <w:basedOn w:val="851"/>
    <w:next w:val="898"/>
    <w:link w:val="897"/>
    <w:qFormat/>
    <w:rPr>
      <w:rFonts w:ascii="宋体" w:hAnsi="Courier New" w:eastAsia="楷体_GB2312"/>
      <w:sz w:val="28"/>
      <w:szCs w:val="20"/>
    </w:rPr>
  </w:style>
  <w:style w:type="paragraph" w:styleId="899">
    <w:name w:val="一级条标题"/>
    <w:basedOn w:val="900"/>
    <w:next w:val="856"/>
    <w:link w:val="851"/>
    <w:qFormat/>
    <w:pPr>
      <w:ind w:left="420"/>
      <w:spacing w:line="240" w:lineRule="auto"/>
      <w:outlineLvl w:val="2"/>
    </w:pPr>
  </w:style>
  <w:style w:type="paragraph" w:styleId="900">
    <w:name w:val="章标题"/>
    <w:next w:val="851"/>
    <w:link w:val="851"/>
    <w:qFormat/>
    <w:pPr>
      <w:jc w:val="both"/>
      <w:spacing w:line="360" w:lineRule="auto"/>
      <w:outlineLvl w:val="1"/>
    </w:pPr>
    <w:rPr>
      <w:rFonts w:ascii="黑体" w:eastAsia="黑体" w:cs="黑体"/>
      <w:sz w:val="21"/>
      <w:szCs w:val="21"/>
      <w:lang w:val="en-US" w:eastAsia="zh-CN" w:bidi="ar-SA"/>
    </w:rPr>
  </w:style>
  <w:style w:type="paragraph" w:styleId="901">
    <w:name w:val="正文1"/>
    <w:basedOn w:val="851"/>
    <w:next w:val="851"/>
    <w:link w:val="851"/>
    <w:qFormat/>
    <w:pPr>
      <w:ind w:left="420" w:firstLine="527"/>
      <w:spacing w:before="120" w:after="100" w:afterAutospacing="1" w:line="360" w:lineRule="auto"/>
    </w:pPr>
    <w:rPr>
      <w:rFonts w:ascii="宋体" w:hAnsi="宋体" w:cs="宋体"/>
      <w:szCs w:val="21"/>
    </w:rPr>
  </w:style>
  <w:style w:type="paragraph" w:styleId="902">
    <w:name w:val="+正文"/>
    <w:basedOn w:val="851"/>
    <w:next w:val="902"/>
    <w:link w:val="851"/>
    <w:qFormat/>
    <w:pPr>
      <w:ind w:firstLine="200"/>
      <w:spacing w:line="360" w:lineRule="auto"/>
    </w:pPr>
    <w:rPr>
      <w:rFonts w:ascii="Calibri" w:hAnsi="Calibri" w:eastAsia="宋体" w:cs="宋体"/>
      <w:szCs w:val="21"/>
    </w:rPr>
  </w:style>
  <w:style w:type="paragraph" w:styleId="903">
    <w:name w:val="Plain Text"/>
    <w:next w:val="903"/>
    <w:link w:val="851"/>
    <w:qFormat/>
    <w:pPr>
      <w:jc w:val="both"/>
      <w:widowControl w:val="off"/>
    </w:pPr>
    <w:rPr>
      <w:rFonts w:hint="eastAsia" w:ascii="宋体" w:hAnsi="Courier New" w:eastAsia="楷体_GB2312" w:cs="Times New Roman"/>
      <w:sz w:val="28"/>
      <w:szCs w:val="20"/>
      <w:lang w:val="en-US" w:eastAsia="zh-CN" w:bidi="ar-SA"/>
    </w:rPr>
  </w:style>
  <w:style w:type="paragraph" w:styleId="904">
    <w:name w:val="p1"/>
    <w:basedOn w:val="851"/>
    <w:next w:val="904"/>
    <w:link w:val="851"/>
    <w:qFormat/>
    <w:pPr>
      <w:jc w:val="left"/>
      <w:spacing w:before="100" w:beforeAutospacing="1" w:after="100" w:afterAutospacing="1"/>
      <w:widowControl/>
    </w:pPr>
    <w:rPr>
      <w:rFonts w:ascii="宋体" w:hAnsi="宋体" w:cs="宋体"/>
      <w:sz w:val="24"/>
      <w:szCs w:val="24"/>
    </w:rPr>
  </w:style>
  <w:style w:type="paragraph" w:styleId="905">
    <w:name w:val="_Style 21"/>
    <w:basedOn w:val="852"/>
    <w:next w:val="851"/>
    <w:link w:val="851"/>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906">
    <w:name w:val="纯文本3"/>
    <w:basedOn w:val="851"/>
    <w:next w:val="906"/>
    <w:link w:val="851"/>
    <w:qFormat/>
    <w:rPr>
      <w:rFonts w:hAnsi="Courier New" w:eastAsia="楷体_GB2312"/>
      <w:sz w:val="26"/>
      <w:szCs w:val="20"/>
    </w:rPr>
  </w:style>
  <w:style w:type="paragraph" w:styleId="907">
    <w:name w:val="列表段落"/>
    <w:basedOn w:val="851"/>
    <w:next w:val="907"/>
    <w:link w:val="851"/>
    <w:uiPriority w:val="34"/>
    <w:qFormat/>
    <w:pPr>
      <w:ind w:firstLine="420"/>
    </w:pPr>
  </w:style>
  <w:style w:type="paragraph" w:styleId="908">
    <w:name w:val="纯文本1"/>
    <w:basedOn w:val="851"/>
    <w:next w:val="908"/>
    <w:link w:val="851"/>
    <w:qFormat/>
    <w:rPr>
      <w:rFonts w:ascii="宋体" w:hAnsi="Courier New" w:eastAsia="楷体_GB2312"/>
      <w:sz w:val="26"/>
      <w:szCs w:val="20"/>
    </w:rPr>
  </w:style>
  <w:style w:type="paragraph" w:styleId="909">
    <w:name w:val="无间隔"/>
    <w:next w:val="909"/>
    <w:link w:val="851"/>
    <w:uiPriority w:val="1"/>
    <w:qFormat/>
    <w:pPr>
      <w:ind w:firstLine="200"/>
      <w:jc w:val="both"/>
      <w:spacing w:line="360" w:lineRule="auto"/>
      <w:widowControl w:val="off"/>
    </w:pPr>
    <w:rPr>
      <w:sz w:val="24"/>
      <w:szCs w:val="24"/>
      <w:lang w:val="en-US" w:eastAsia="zh-CN" w:bidi="ar-SA"/>
    </w:rPr>
  </w:style>
  <w:style w:type="paragraph" w:styleId="910">
    <w:name w:val="正文 A"/>
    <w:next w:val="910"/>
    <w:link w:val="851"/>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911">
    <w:name w:val="目录 51"/>
    <w:next w:val="851"/>
    <w:link w:val="851"/>
    <w:qFormat/>
    <w:pPr>
      <w:ind w:left="1275"/>
      <w:jc w:val="both"/>
    </w:pPr>
    <w:rPr>
      <w:sz w:val="21"/>
      <w:lang w:val="en-US" w:eastAsia="zh-CN" w:bidi="ar-SA"/>
    </w:rPr>
  </w:style>
  <w:style w:type="paragraph" w:styleId="912">
    <w:name w:val="Plain Text1"/>
    <w:basedOn w:val="851"/>
    <w:next w:val="912"/>
    <w:link w:val="851"/>
    <w:qFormat/>
    <w:rPr>
      <w:rFonts w:hint="eastAsia" w:hAnsi="Courier New" w:eastAsia="楷体_GB2312"/>
      <w:sz w:val="28"/>
    </w:rPr>
  </w:style>
  <w:style w:type="paragraph" w:styleId="913">
    <w:name w:val="Char1"/>
    <w:basedOn w:val="851"/>
    <w:next w:val="913"/>
    <w:link w:val="851"/>
    <w:qFormat/>
    <w:pPr>
      <w:numPr>
        <w:ilvl w:val="0"/>
        <w:numId w:val="1"/>
      </w:numPr>
      <w:tabs>
        <w:tab w:val="left" w:pos="360" w:leader="none"/>
        <w:tab w:val="left" w:pos="600" w:leader="none"/>
      </w:tabs>
    </w:pPr>
    <w:rPr>
      <w:rFonts w:ascii="Times New Roman" w:hAnsi="Times New Roman"/>
      <w:szCs w:val="20"/>
    </w:rPr>
  </w:style>
  <w:style w:type="character" w:styleId="914" w:default="1">
    <w:name w:val="Default Paragraph Font"/>
    <w:uiPriority w:val="1"/>
    <w:semiHidden/>
    <w:unhideWhenUsed/>
  </w:style>
  <w:style w:type="numbering" w:styleId="915" w:default="1">
    <w:name w:val="No List"/>
    <w:uiPriority w:val="99"/>
    <w:semiHidden/>
    <w:unhideWhenUsed/>
  </w:style>
  <w:style w:type="table" w:styleId="9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浦沁</cp:lastModifiedBy>
  <cp:revision>4</cp:revision>
  <dcterms:created xsi:type="dcterms:W3CDTF">2023-12-15T00:38:00Z</dcterms:created>
  <dcterms:modified xsi:type="dcterms:W3CDTF">2026-01-08T08:46:41Z</dcterms:modified>
</cp:coreProperties>
</file>